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43F03" w14:textId="223AD166" w:rsidR="001101DB" w:rsidRPr="00D94EAF" w:rsidRDefault="001101DB" w:rsidP="001101DB">
      <w:pPr>
        <w:pStyle w:val="Heading1"/>
      </w:pPr>
      <w:bookmarkStart w:id="0" w:name="_GoBack"/>
      <w:bookmarkEnd w:id="0"/>
      <w:r w:rsidRPr="00D94EAF">
        <w:t xml:space="preserve">          </w:t>
      </w:r>
      <w:r w:rsidRPr="00D94EAF">
        <w:tab/>
      </w:r>
      <w:bookmarkStart w:id="1" w:name="_Toc3366239"/>
      <w:r w:rsidRPr="00D94EAF">
        <w:t xml:space="preserve">PART V:  </w:t>
      </w:r>
      <w:r w:rsidRPr="00D94EAF">
        <w:fldChar w:fldCharType="begin"/>
      </w:r>
      <w:r w:rsidRPr="00D94EAF">
        <w:instrText xml:space="preserve">PRIVATE </w:instrText>
      </w:r>
      <w:r w:rsidRPr="00D94EAF">
        <w:fldChar w:fldCharType="end"/>
      </w:r>
      <w:r w:rsidRPr="00D94EAF">
        <w:t>ATTACHMENTS</w:t>
      </w:r>
      <w:bookmarkEnd w:id="1"/>
    </w:p>
    <w:p w14:paraId="2DC20B97" w14:textId="77777777" w:rsidR="001101DB" w:rsidRPr="00D94EAF" w:rsidRDefault="001101DB" w:rsidP="001101DB">
      <w:pPr>
        <w:tabs>
          <w:tab w:val="left" w:pos="-720"/>
        </w:tabs>
        <w:suppressAutoHyphens/>
        <w:spacing w:after="0" w:line="240" w:lineRule="auto"/>
        <w:rPr>
          <w:rFonts w:ascii="Times New Roman" w:eastAsia="Times New Roman" w:hAnsi="Times New Roman" w:cs="Times New Roman"/>
          <w:b/>
          <w:sz w:val="24"/>
          <w:szCs w:val="20"/>
        </w:rPr>
      </w:pPr>
    </w:p>
    <w:p w14:paraId="08436DDC" w14:textId="28C0A8FA" w:rsidR="001101DB" w:rsidRPr="00271095" w:rsidRDefault="001101DB" w:rsidP="001101DB">
      <w:pPr>
        <w:tabs>
          <w:tab w:val="left" w:pos="-720"/>
          <w:tab w:val="left" w:pos="0"/>
        </w:tabs>
        <w:suppressAutoHyphens/>
        <w:spacing w:after="0" w:line="240" w:lineRule="auto"/>
        <w:rPr>
          <w:rFonts w:ascii="Times New Roman" w:eastAsia="Times New Roman" w:hAnsi="Times New Roman" w:cs="Times New Roman"/>
          <w:sz w:val="24"/>
          <w:szCs w:val="20"/>
        </w:rPr>
      </w:pPr>
      <w:r w:rsidRPr="00D94EAF">
        <w:rPr>
          <w:rFonts w:ascii="Times New Roman" w:eastAsia="Times New Roman" w:hAnsi="Times New Roman" w:cs="Times New Roman"/>
          <w:b/>
          <w:sz w:val="24"/>
          <w:szCs w:val="20"/>
        </w:rPr>
        <w:tab/>
      </w:r>
      <w:r w:rsidRPr="00271095">
        <w:rPr>
          <w:rFonts w:ascii="Times New Roman" w:eastAsia="Times New Roman" w:hAnsi="Times New Roman" w:cs="Times New Roman"/>
          <w:sz w:val="24"/>
          <w:szCs w:val="20"/>
        </w:rPr>
        <w:t>Attachment 1:</w:t>
      </w:r>
      <w:r w:rsidRPr="00271095">
        <w:rPr>
          <w:rFonts w:ascii="Times New Roman" w:eastAsia="Times New Roman" w:hAnsi="Times New Roman" w:cs="Times New Roman"/>
          <w:sz w:val="24"/>
          <w:szCs w:val="20"/>
        </w:rPr>
        <w:tab/>
      </w:r>
      <w:r w:rsidR="008B3399">
        <w:rPr>
          <w:rFonts w:ascii="Times New Roman" w:eastAsia="Times New Roman" w:hAnsi="Times New Roman" w:cs="Times New Roman"/>
          <w:sz w:val="24"/>
          <w:szCs w:val="20"/>
        </w:rPr>
        <w:tab/>
      </w:r>
      <w:r w:rsidRPr="00271095">
        <w:rPr>
          <w:rFonts w:ascii="Times New Roman" w:eastAsia="Times New Roman" w:hAnsi="Times New Roman" w:cs="Times New Roman"/>
          <w:sz w:val="24"/>
          <w:szCs w:val="20"/>
        </w:rPr>
        <w:t>CBCAP Conceptual Framework</w:t>
      </w:r>
    </w:p>
    <w:p w14:paraId="5A0028E8" w14:textId="3441C59C" w:rsidR="001101DB" w:rsidRPr="00271095" w:rsidRDefault="001101DB" w:rsidP="001101DB">
      <w:pPr>
        <w:tabs>
          <w:tab w:val="left" w:pos="-720"/>
          <w:tab w:val="left" w:pos="0"/>
        </w:tabs>
        <w:suppressAutoHyphens/>
        <w:spacing w:after="0" w:line="240" w:lineRule="auto"/>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 xml:space="preserve"> </w:t>
      </w:r>
    </w:p>
    <w:p w14:paraId="2D5C5AB8" w14:textId="74C25F23"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w:t>
      </w:r>
      <w:r w:rsidR="00B55274" w:rsidRPr="00271095">
        <w:rPr>
          <w:rFonts w:ascii="Times New Roman" w:eastAsia="Times New Roman" w:hAnsi="Times New Roman" w:cs="Times New Roman"/>
          <w:sz w:val="24"/>
          <w:szCs w:val="20"/>
        </w:rPr>
        <w:t>2</w:t>
      </w:r>
      <w:r w:rsidRPr="00271095">
        <w:rPr>
          <w:rFonts w:ascii="Times New Roman" w:eastAsia="Times New Roman" w:hAnsi="Times New Roman" w:cs="Times New Roman"/>
          <w:sz w:val="24"/>
          <w:szCs w:val="20"/>
        </w:rPr>
        <w:t xml:space="preserve">:  </w:t>
      </w:r>
      <w:r w:rsidRPr="00271095">
        <w:rPr>
          <w:rFonts w:ascii="Times New Roman" w:eastAsia="Times New Roman" w:hAnsi="Times New Roman" w:cs="Times New Roman"/>
          <w:sz w:val="24"/>
          <w:szCs w:val="20"/>
        </w:rPr>
        <w:tab/>
        <w:t>CBCAP Annual Report Participant Numbers Guidelines</w:t>
      </w:r>
    </w:p>
    <w:p w14:paraId="4B110B93" w14:textId="77777777" w:rsidR="001101DB" w:rsidRPr="00271095" w:rsidRDefault="001101DB" w:rsidP="001101DB">
      <w:pPr>
        <w:tabs>
          <w:tab w:val="left" w:pos="-720"/>
        </w:tabs>
        <w:suppressAutoHyphens/>
        <w:spacing w:after="0" w:line="240" w:lineRule="auto"/>
        <w:rPr>
          <w:rFonts w:ascii="Times New Roman" w:eastAsia="Times New Roman" w:hAnsi="Times New Roman" w:cs="Times New Roman"/>
          <w:sz w:val="24"/>
          <w:szCs w:val="20"/>
        </w:rPr>
      </w:pPr>
    </w:p>
    <w:p w14:paraId="67F5F239" w14:textId="5FC8BF85"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w:t>
      </w:r>
      <w:r w:rsidR="00B55274" w:rsidRPr="00271095">
        <w:rPr>
          <w:rFonts w:ascii="Times New Roman" w:eastAsia="Times New Roman" w:hAnsi="Times New Roman" w:cs="Times New Roman"/>
          <w:sz w:val="24"/>
          <w:szCs w:val="20"/>
        </w:rPr>
        <w:t>3</w:t>
      </w:r>
      <w:r w:rsidRPr="00271095">
        <w:rPr>
          <w:rFonts w:ascii="Times New Roman" w:eastAsia="Times New Roman" w:hAnsi="Times New Roman" w:cs="Times New Roman"/>
          <w:sz w:val="24"/>
          <w:szCs w:val="20"/>
        </w:rPr>
        <w:t xml:space="preserve">:  </w:t>
      </w:r>
      <w:r w:rsidRPr="00271095">
        <w:rPr>
          <w:rFonts w:ascii="Times New Roman" w:eastAsia="Times New Roman" w:hAnsi="Times New Roman" w:cs="Times New Roman"/>
          <w:sz w:val="24"/>
          <w:szCs w:val="20"/>
        </w:rPr>
        <w:tab/>
        <w:t xml:space="preserve">List of Programs for Potential Coordination and Collaboration </w:t>
      </w:r>
    </w:p>
    <w:p w14:paraId="615A5D28" w14:textId="77777777"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r>
      <w:r w:rsidRPr="00271095">
        <w:rPr>
          <w:rFonts w:ascii="Times New Roman" w:eastAsia="Times New Roman" w:hAnsi="Times New Roman" w:cs="Times New Roman"/>
          <w:sz w:val="24"/>
          <w:szCs w:val="20"/>
        </w:rPr>
        <w:tab/>
      </w:r>
      <w:r w:rsidRPr="00271095">
        <w:rPr>
          <w:rFonts w:ascii="Times New Roman" w:eastAsia="Times New Roman" w:hAnsi="Times New Roman" w:cs="Times New Roman"/>
          <w:sz w:val="24"/>
          <w:szCs w:val="20"/>
        </w:rPr>
        <w:tab/>
        <w:t xml:space="preserve">   </w:t>
      </w:r>
      <w:r w:rsidRPr="00271095">
        <w:rPr>
          <w:rFonts w:ascii="Times New Roman" w:eastAsia="Times New Roman" w:hAnsi="Times New Roman" w:cs="Times New Roman"/>
          <w:sz w:val="24"/>
          <w:szCs w:val="20"/>
        </w:rPr>
        <w:tab/>
        <w:t xml:space="preserve">With CBCAP  </w:t>
      </w:r>
    </w:p>
    <w:p w14:paraId="62B4A950" w14:textId="77777777" w:rsidR="001101DB" w:rsidRPr="00271095" w:rsidRDefault="001101DB" w:rsidP="001101DB">
      <w:pPr>
        <w:tabs>
          <w:tab w:val="left" w:pos="-720"/>
          <w:tab w:val="left" w:pos="0"/>
        </w:tabs>
        <w:suppressAutoHyphens/>
        <w:spacing w:after="0" w:line="240" w:lineRule="auto"/>
        <w:rPr>
          <w:rFonts w:ascii="Times New Roman" w:eastAsia="Times New Roman" w:hAnsi="Times New Roman" w:cs="Times New Roman"/>
          <w:sz w:val="24"/>
          <w:szCs w:val="20"/>
        </w:rPr>
      </w:pPr>
    </w:p>
    <w:p w14:paraId="47D03D7A" w14:textId="3168B10B"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w:t>
      </w:r>
      <w:r w:rsidR="00B55274" w:rsidRPr="00271095">
        <w:rPr>
          <w:rFonts w:ascii="Times New Roman" w:eastAsia="Times New Roman" w:hAnsi="Times New Roman" w:cs="Times New Roman"/>
          <w:sz w:val="24"/>
          <w:szCs w:val="20"/>
        </w:rPr>
        <w:t>4</w:t>
      </w:r>
      <w:r w:rsidRPr="00271095">
        <w:rPr>
          <w:rFonts w:ascii="Times New Roman" w:eastAsia="Times New Roman" w:hAnsi="Times New Roman" w:cs="Times New Roman"/>
          <w:sz w:val="24"/>
          <w:szCs w:val="20"/>
        </w:rPr>
        <w:t xml:space="preserve">: </w:t>
      </w:r>
      <w:r w:rsidRPr="00271095">
        <w:rPr>
          <w:rFonts w:ascii="Times New Roman" w:eastAsia="Times New Roman" w:hAnsi="Times New Roman" w:cs="Times New Roman"/>
          <w:sz w:val="24"/>
          <w:szCs w:val="20"/>
        </w:rPr>
        <w:tab/>
      </w:r>
      <w:r w:rsidR="00271095">
        <w:rPr>
          <w:rFonts w:ascii="Times New Roman" w:eastAsia="Times New Roman" w:hAnsi="Times New Roman" w:cs="Times New Roman"/>
          <w:sz w:val="24"/>
          <w:szCs w:val="20"/>
        </w:rPr>
        <w:tab/>
      </w:r>
      <w:r w:rsidRPr="00271095">
        <w:rPr>
          <w:rFonts w:ascii="Times New Roman" w:eastAsia="Times New Roman" w:hAnsi="Times New Roman" w:cs="Times New Roman"/>
          <w:sz w:val="24"/>
          <w:szCs w:val="20"/>
        </w:rPr>
        <w:t xml:space="preserve">Coordination and Collaboration with the PIP and </w:t>
      </w:r>
    </w:p>
    <w:p w14:paraId="1AD33BE0" w14:textId="77777777"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r>
      <w:r w:rsidRPr="00271095">
        <w:rPr>
          <w:rFonts w:ascii="Times New Roman" w:eastAsia="Times New Roman" w:hAnsi="Times New Roman" w:cs="Times New Roman"/>
          <w:sz w:val="24"/>
          <w:szCs w:val="20"/>
        </w:rPr>
        <w:tab/>
      </w:r>
      <w:r w:rsidRPr="00271095">
        <w:rPr>
          <w:rFonts w:ascii="Times New Roman" w:eastAsia="Times New Roman" w:hAnsi="Times New Roman" w:cs="Times New Roman"/>
          <w:sz w:val="24"/>
          <w:szCs w:val="20"/>
        </w:rPr>
        <w:tab/>
        <w:t xml:space="preserve">  </w:t>
      </w:r>
      <w:r w:rsidRPr="00271095">
        <w:rPr>
          <w:rFonts w:ascii="Times New Roman" w:eastAsia="Times New Roman" w:hAnsi="Times New Roman" w:cs="Times New Roman"/>
          <w:sz w:val="24"/>
          <w:szCs w:val="20"/>
        </w:rPr>
        <w:tab/>
        <w:t>CFSP/APSR Processes</w:t>
      </w:r>
    </w:p>
    <w:p w14:paraId="34ACCFF3" w14:textId="77777777" w:rsidR="001101DB" w:rsidRPr="00271095" w:rsidRDefault="001101DB" w:rsidP="001101DB">
      <w:pPr>
        <w:tabs>
          <w:tab w:val="left" w:pos="-720"/>
          <w:tab w:val="left" w:pos="0"/>
        </w:tabs>
        <w:suppressAutoHyphens/>
        <w:spacing w:after="0" w:line="240" w:lineRule="auto"/>
        <w:rPr>
          <w:rFonts w:ascii="Times New Roman" w:eastAsia="Times New Roman" w:hAnsi="Times New Roman" w:cs="Times New Roman"/>
          <w:sz w:val="24"/>
          <w:szCs w:val="20"/>
        </w:rPr>
      </w:pPr>
    </w:p>
    <w:p w14:paraId="64B2735E" w14:textId="3E29F0C1"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w:t>
      </w:r>
      <w:r w:rsidR="00B55274" w:rsidRPr="00271095">
        <w:rPr>
          <w:rFonts w:ascii="Times New Roman" w:eastAsia="Times New Roman" w:hAnsi="Times New Roman" w:cs="Times New Roman"/>
          <w:sz w:val="24"/>
          <w:szCs w:val="20"/>
        </w:rPr>
        <w:t>5</w:t>
      </w:r>
      <w:r w:rsidRPr="00271095">
        <w:rPr>
          <w:rFonts w:ascii="Times New Roman" w:eastAsia="Times New Roman" w:hAnsi="Times New Roman" w:cs="Times New Roman"/>
          <w:sz w:val="24"/>
          <w:szCs w:val="20"/>
        </w:rPr>
        <w:t xml:space="preserve">:  </w:t>
      </w:r>
      <w:r w:rsidRPr="00271095">
        <w:rPr>
          <w:rFonts w:ascii="Times New Roman" w:eastAsia="Times New Roman" w:hAnsi="Times New Roman" w:cs="Times New Roman"/>
          <w:sz w:val="24"/>
          <w:szCs w:val="20"/>
        </w:rPr>
        <w:tab/>
        <w:t xml:space="preserve">Governor Assurance Statement </w:t>
      </w:r>
    </w:p>
    <w:p w14:paraId="2D00D20A" w14:textId="77777777" w:rsidR="001101DB" w:rsidRPr="00271095" w:rsidRDefault="001101DB" w:rsidP="001101DB">
      <w:pPr>
        <w:tabs>
          <w:tab w:val="left" w:pos="-720"/>
        </w:tabs>
        <w:suppressAutoHyphens/>
        <w:spacing w:after="0" w:line="240" w:lineRule="auto"/>
        <w:rPr>
          <w:rFonts w:ascii="Times New Roman" w:eastAsia="Times New Roman" w:hAnsi="Times New Roman" w:cs="Times New Roman"/>
          <w:sz w:val="24"/>
          <w:szCs w:val="20"/>
        </w:rPr>
      </w:pPr>
    </w:p>
    <w:p w14:paraId="13868AE6" w14:textId="6A060097" w:rsidR="001101DB" w:rsidRPr="00271095" w:rsidRDefault="001101DB" w:rsidP="001101DB">
      <w:pPr>
        <w:tabs>
          <w:tab w:val="left" w:pos="-720"/>
          <w:tab w:val="left" w:pos="0"/>
        </w:tabs>
        <w:suppressAutoHyphens/>
        <w:spacing w:after="0" w:line="240" w:lineRule="auto"/>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w:t>
      </w:r>
      <w:r w:rsidR="00B55274" w:rsidRPr="00271095">
        <w:rPr>
          <w:rFonts w:ascii="Times New Roman" w:eastAsia="Times New Roman" w:hAnsi="Times New Roman" w:cs="Times New Roman"/>
          <w:sz w:val="24"/>
          <w:szCs w:val="20"/>
        </w:rPr>
        <w:t>6</w:t>
      </w:r>
      <w:r w:rsidRPr="00271095">
        <w:rPr>
          <w:rFonts w:ascii="Times New Roman" w:eastAsia="Times New Roman" w:hAnsi="Times New Roman" w:cs="Times New Roman"/>
          <w:sz w:val="24"/>
          <w:szCs w:val="20"/>
        </w:rPr>
        <w:t xml:space="preserve">:  </w:t>
      </w:r>
      <w:r w:rsidRPr="00271095">
        <w:rPr>
          <w:rFonts w:ascii="Times New Roman" w:eastAsia="Times New Roman" w:hAnsi="Times New Roman" w:cs="Times New Roman"/>
          <w:sz w:val="24"/>
          <w:szCs w:val="20"/>
        </w:rPr>
        <w:tab/>
        <w:t xml:space="preserve">State Lead Agency Assurance Statement </w:t>
      </w:r>
    </w:p>
    <w:p w14:paraId="2B8B550D" w14:textId="77777777" w:rsidR="001101DB" w:rsidRPr="00271095" w:rsidRDefault="001101DB" w:rsidP="001101DB">
      <w:pPr>
        <w:tabs>
          <w:tab w:val="left" w:pos="-720"/>
        </w:tabs>
        <w:suppressAutoHyphens/>
        <w:spacing w:after="0" w:line="240" w:lineRule="auto"/>
        <w:rPr>
          <w:rFonts w:ascii="Times New Roman" w:eastAsia="Times New Roman" w:hAnsi="Times New Roman" w:cs="Times New Roman"/>
          <w:sz w:val="24"/>
          <w:szCs w:val="20"/>
        </w:rPr>
      </w:pPr>
    </w:p>
    <w:p w14:paraId="1B4A8FBE" w14:textId="035190F4"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w:t>
      </w:r>
      <w:r w:rsidR="00B55274" w:rsidRPr="00271095">
        <w:rPr>
          <w:rFonts w:ascii="Times New Roman" w:eastAsia="Times New Roman" w:hAnsi="Times New Roman" w:cs="Times New Roman"/>
          <w:sz w:val="24"/>
          <w:szCs w:val="20"/>
        </w:rPr>
        <w:t>7</w:t>
      </w:r>
      <w:r w:rsidRPr="00271095">
        <w:rPr>
          <w:rFonts w:ascii="Times New Roman" w:eastAsia="Times New Roman" w:hAnsi="Times New Roman" w:cs="Times New Roman"/>
          <w:sz w:val="24"/>
          <w:szCs w:val="20"/>
        </w:rPr>
        <w:t xml:space="preserve">:  </w:t>
      </w:r>
      <w:r w:rsidRPr="00271095">
        <w:rPr>
          <w:rFonts w:ascii="Times New Roman" w:eastAsia="Times New Roman" w:hAnsi="Times New Roman" w:cs="Times New Roman"/>
          <w:sz w:val="24"/>
          <w:szCs w:val="20"/>
        </w:rPr>
        <w:tab/>
        <w:t xml:space="preserve">Leveraged Funds Worksheet </w:t>
      </w:r>
    </w:p>
    <w:p w14:paraId="16793275" w14:textId="77777777" w:rsidR="001101DB" w:rsidRPr="00271095" w:rsidRDefault="001101DB" w:rsidP="001101DB">
      <w:pPr>
        <w:tabs>
          <w:tab w:val="left" w:pos="-720"/>
        </w:tabs>
        <w:suppressAutoHyphens/>
        <w:spacing w:after="0" w:line="240" w:lineRule="auto"/>
        <w:rPr>
          <w:rFonts w:ascii="Times New Roman" w:eastAsia="Times New Roman" w:hAnsi="Times New Roman" w:cs="Times New Roman"/>
          <w:sz w:val="24"/>
          <w:szCs w:val="20"/>
        </w:rPr>
      </w:pPr>
    </w:p>
    <w:p w14:paraId="42918274" w14:textId="77777777"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9:  </w:t>
      </w:r>
      <w:r w:rsidRPr="00271095">
        <w:rPr>
          <w:rFonts w:ascii="Times New Roman" w:eastAsia="Times New Roman" w:hAnsi="Times New Roman" w:cs="Times New Roman"/>
          <w:sz w:val="24"/>
          <w:szCs w:val="20"/>
        </w:rPr>
        <w:tab/>
        <w:t xml:space="preserve">Tentative Population Allocation of CBCAP Funds </w:t>
      </w:r>
    </w:p>
    <w:p w14:paraId="63466EB6" w14:textId="77777777" w:rsidR="001101DB" w:rsidRPr="00271095" w:rsidRDefault="001101DB" w:rsidP="001101DB">
      <w:pPr>
        <w:tabs>
          <w:tab w:val="left" w:pos="-720"/>
        </w:tabs>
        <w:suppressAutoHyphens/>
        <w:spacing w:after="0" w:line="240" w:lineRule="auto"/>
        <w:rPr>
          <w:rFonts w:ascii="Times New Roman" w:eastAsia="Times New Roman" w:hAnsi="Times New Roman" w:cs="Times New Roman"/>
          <w:sz w:val="24"/>
          <w:szCs w:val="20"/>
        </w:rPr>
      </w:pPr>
    </w:p>
    <w:p w14:paraId="20121C67" w14:textId="77777777" w:rsidR="001101DB" w:rsidRPr="00271095" w:rsidRDefault="001101DB" w:rsidP="001101DB">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271095">
        <w:rPr>
          <w:rFonts w:ascii="Times New Roman" w:eastAsia="Times New Roman" w:hAnsi="Times New Roman" w:cs="Times New Roman"/>
          <w:sz w:val="24"/>
          <w:szCs w:val="20"/>
        </w:rPr>
        <w:tab/>
        <w:t xml:space="preserve">Attachment 10:  </w:t>
      </w:r>
      <w:r w:rsidRPr="00271095">
        <w:rPr>
          <w:rFonts w:ascii="Times New Roman" w:eastAsia="Times New Roman" w:hAnsi="Times New Roman" w:cs="Times New Roman"/>
          <w:sz w:val="24"/>
          <w:szCs w:val="20"/>
        </w:rPr>
        <w:tab/>
        <w:t>Regional Office Contacts for CBCAP</w:t>
      </w:r>
    </w:p>
    <w:p w14:paraId="71D85E8D" w14:textId="77777777" w:rsidR="001101DB" w:rsidRPr="00D94EAF" w:rsidRDefault="001101DB" w:rsidP="001101DB">
      <w:pPr>
        <w:rPr>
          <w:rFonts w:ascii="Times New Roman" w:hAnsi="Times New Roman" w:cs="Times New Roman"/>
        </w:rPr>
      </w:pPr>
    </w:p>
    <w:p w14:paraId="14B03DD6" w14:textId="77777777" w:rsidR="001101DB" w:rsidRPr="00D94EAF" w:rsidRDefault="001101DB" w:rsidP="001101DB">
      <w:pPr>
        <w:rPr>
          <w:rFonts w:ascii="Times New Roman" w:hAnsi="Times New Roman" w:cs="Times New Roman"/>
        </w:rPr>
      </w:pPr>
    </w:p>
    <w:p w14:paraId="484102E6" w14:textId="77777777" w:rsidR="001101DB" w:rsidRPr="00D94EAF" w:rsidRDefault="001101DB" w:rsidP="001101DB">
      <w:pPr>
        <w:rPr>
          <w:rFonts w:ascii="Times New Roman" w:hAnsi="Times New Roman" w:cs="Times New Roman"/>
        </w:rPr>
      </w:pPr>
    </w:p>
    <w:p w14:paraId="01190853" w14:textId="77777777" w:rsidR="001101DB" w:rsidRPr="00D94EAF" w:rsidRDefault="001101DB" w:rsidP="001101DB">
      <w:pPr>
        <w:rPr>
          <w:rFonts w:ascii="Times New Roman" w:hAnsi="Times New Roman" w:cs="Times New Roman"/>
        </w:rPr>
      </w:pPr>
    </w:p>
    <w:p w14:paraId="386118AB" w14:textId="77777777" w:rsidR="001101DB" w:rsidRPr="00D94EAF" w:rsidRDefault="001101DB" w:rsidP="001101DB">
      <w:pPr>
        <w:rPr>
          <w:rFonts w:ascii="Times New Roman" w:hAnsi="Times New Roman" w:cs="Times New Roman"/>
        </w:rPr>
      </w:pPr>
    </w:p>
    <w:p w14:paraId="7FFC1AA8" w14:textId="77777777" w:rsidR="001101DB" w:rsidRPr="00D94EAF" w:rsidRDefault="001101DB" w:rsidP="001101DB">
      <w:pPr>
        <w:rPr>
          <w:rFonts w:ascii="Times New Roman" w:hAnsi="Times New Roman" w:cs="Times New Roman"/>
        </w:rPr>
      </w:pPr>
    </w:p>
    <w:p w14:paraId="05978FBA" w14:textId="77777777" w:rsidR="001101DB" w:rsidRPr="00D94EAF" w:rsidRDefault="001101DB" w:rsidP="001101DB">
      <w:pPr>
        <w:rPr>
          <w:rFonts w:ascii="Times New Roman" w:hAnsi="Times New Roman" w:cs="Times New Roman"/>
        </w:rPr>
      </w:pPr>
    </w:p>
    <w:p w14:paraId="22718D3E" w14:textId="77777777" w:rsidR="001101DB" w:rsidRPr="00D94EAF" w:rsidRDefault="001101DB" w:rsidP="001101DB">
      <w:pPr>
        <w:rPr>
          <w:rFonts w:ascii="Times New Roman" w:hAnsi="Times New Roman" w:cs="Times New Roman"/>
        </w:rPr>
      </w:pPr>
    </w:p>
    <w:p w14:paraId="79443F9D" w14:textId="77777777" w:rsidR="001101DB" w:rsidRPr="00D94EAF" w:rsidRDefault="001101DB" w:rsidP="001101DB">
      <w:pPr>
        <w:rPr>
          <w:rFonts w:ascii="Times New Roman" w:hAnsi="Times New Roman" w:cs="Times New Roman"/>
        </w:rPr>
      </w:pPr>
    </w:p>
    <w:p w14:paraId="4A495DCD" w14:textId="77777777" w:rsidR="001101DB" w:rsidRPr="00D94EAF" w:rsidRDefault="001101DB" w:rsidP="001101DB">
      <w:pPr>
        <w:rPr>
          <w:rFonts w:ascii="Times New Roman" w:hAnsi="Times New Roman" w:cs="Times New Roman"/>
        </w:rPr>
      </w:pPr>
    </w:p>
    <w:p w14:paraId="7BA04D5F" w14:textId="77777777" w:rsidR="001101DB" w:rsidRPr="00D94EAF" w:rsidRDefault="001101DB" w:rsidP="001101DB">
      <w:pPr>
        <w:rPr>
          <w:rFonts w:ascii="Times New Roman" w:hAnsi="Times New Roman" w:cs="Times New Roman"/>
        </w:rPr>
        <w:sectPr w:rsidR="001101DB" w:rsidRPr="00D94EAF" w:rsidSect="00EC1273">
          <w:footerReference w:type="default" r:id="rId8"/>
          <w:type w:val="continuous"/>
          <w:pgSz w:w="12240" w:h="15840"/>
          <w:pgMar w:top="1440" w:right="1440" w:bottom="1440" w:left="1440" w:header="720" w:footer="720" w:gutter="0"/>
          <w:cols w:space="720"/>
          <w:titlePg/>
          <w:docGrid w:linePitch="360"/>
        </w:sectPr>
      </w:pPr>
    </w:p>
    <w:p w14:paraId="4FC535CA" w14:textId="77777777" w:rsidR="001101DB" w:rsidRPr="00D94EAF" w:rsidRDefault="002D479E" w:rsidP="001101DB">
      <w:pPr>
        <w:widowControl w:val="0"/>
        <w:tabs>
          <w:tab w:val="left" w:pos="0"/>
          <w:tab w:val="left" w:pos="360"/>
          <w:tab w:val="left" w:pos="720"/>
        </w:tabs>
        <w:suppressAutoHyphens/>
        <w:spacing w:after="0" w:line="240" w:lineRule="auto"/>
        <w:ind w:right="360"/>
        <w:jc w:val="center"/>
        <w:rPr>
          <w:rFonts w:ascii="Times New Roman" w:eastAsia="Times New Roman" w:hAnsi="Times New Roman" w:cs="Times New Roman"/>
          <w:b/>
          <w:snapToGrid w:val="0"/>
          <w:sz w:val="24"/>
          <w:szCs w:val="20"/>
        </w:rPr>
        <w:sectPr w:rsidR="001101DB" w:rsidRPr="00D94EAF" w:rsidSect="00202734">
          <w:endnotePr>
            <w:numFmt w:val="decimal"/>
          </w:endnotePr>
          <w:pgSz w:w="15840" w:h="12240" w:orient="landscape" w:code="1"/>
          <w:pgMar w:top="720" w:right="274" w:bottom="720" w:left="446" w:header="720" w:footer="720" w:gutter="0"/>
          <w:cols w:space="720"/>
          <w:noEndnote/>
          <w:docGrid w:linePitch="299"/>
        </w:sectPr>
      </w:pPr>
      <w:r>
        <w:rPr>
          <w:rFonts w:ascii="Times New Roman" w:eastAsia="Times New Roman" w:hAnsi="Times New Roman" w:cs="Times New Roman"/>
          <w:b/>
          <w:noProof/>
          <w:sz w:val="24"/>
          <w:szCs w:val="20"/>
        </w:rPr>
        <w:lastRenderedPageBreak/>
        <w:object w:dxaOrig="1440" w:dyaOrig="1440" w14:anchorId="1514D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pt;margin-top:-21.45pt;width:747.05pt;height:572.3pt;z-index:251658240" fillcolor="#099">
            <v:fill o:detectmouseclick="t"/>
            <v:stroke o:forcedash="t"/>
            <v:imagedata r:id="rId9" o:title=""/>
            <v:shadow color="#669"/>
          </v:shape>
          <o:OLEObject Type="Embed" ProgID="Word.Document.8" ShapeID="_x0000_s1026" DrawAspect="Content" ObjectID="_1615008056" r:id="rId10">
            <o:FieldCodes>\s</o:FieldCodes>
          </o:OLEObject>
        </w:object>
      </w:r>
    </w:p>
    <w:p w14:paraId="623E3690" w14:textId="72D01268" w:rsidR="001101DB" w:rsidRDefault="001101DB" w:rsidP="00C2241D">
      <w:pPr>
        <w:widowControl w:val="0"/>
        <w:tabs>
          <w:tab w:val="left" w:pos="360"/>
          <w:tab w:val="left" w:pos="720"/>
          <w:tab w:val="left" w:pos="1710"/>
        </w:tabs>
        <w:suppressAutoHyphens/>
        <w:spacing w:after="0" w:line="240" w:lineRule="auto"/>
        <w:ind w:left="360" w:right="360"/>
        <w:rPr>
          <w:rFonts w:ascii="Times New Roman" w:eastAsia="Times New Roman" w:hAnsi="Times New Roman" w:cs="Times New Roman"/>
          <w:b/>
          <w:snapToGrid w:val="0"/>
          <w:sz w:val="28"/>
          <w:szCs w:val="28"/>
        </w:rPr>
      </w:pPr>
      <w:r w:rsidRPr="00D94EAF">
        <w:rPr>
          <w:rFonts w:ascii="Times New Roman" w:eastAsia="Times New Roman" w:hAnsi="Times New Roman" w:cs="Times New Roman"/>
          <w:snapToGrid w:val="0"/>
          <w:sz w:val="24"/>
          <w:szCs w:val="24"/>
        </w:rPr>
        <w:lastRenderedPageBreak/>
        <w:tab/>
      </w:r>
      <w:r w:rsidRPr="00D94EAF">
        <w:rPr>
          <w:rFonts w:ascii="Times New Roman" w:eastAsia="Times New Roman" w:hAnsi="Times New Roman" w:cs="Times New Roman"/>
          <w:b/>
          <w:snapToGrid w:val="0"/>
          <w:sz w:val="28"/>
          <w:szCs w:val="28"/>
        </w:rPr>
        <w:t xml:space="preserve">ATTACHMENT </w:t>
      </w:r>
      <w:r w:rsidR="00B55274">
        <w:rPr>
          <w:rFonts w:ascii="Times New Roman" w:eastAsia="Times New Roman" w:hAnsi="Times New Roman" w:cs="Times New Roman"/>
          <w:b/>
          <w:snapToGrid w:val="0"/>
          <w:sz w:val="28"/>
          <w:szCs w:val="28"/>
        </w:rPr>
        <w:t>2</w:t>
      </w:r>
      <w:r w:rsidRPr="00D94EAF">
        <w:rPr>
          <w:rFonts w:ascii="Times New Roman" w:eastAsia="Times New Roman" w:hAnsi="Times New Roman" w:cs="Times New Roman"/>
          <w:b/>
          <w:snapToGrid w:val="0"/>
          <w:sz w:val="28"/>
          <w:szCs w:val="28"/>
        </w:rPr>
        <w:t>:  CBCAP Annual Report Numbers Guidelines</w:t>
      </w:r>
    </w:p>
    <w:tbl>
      <w:tblPr>
        <w:tblW w:w="98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4" w:space="0" w:color="auto"/>
        </w:tblBorders>
        <w:tblLayout w:type="fixed"/>
        <w:tblLook w:val="0000" w:firstRow="0" w:lastRow="0" w:firstColumn="0" w:lastColumn="0" w:noHBand="0" w:noVBand="0"/>
      </w:tblPr>
      <w:tblGrid>
        <w:gridCol w:w="18"/>
        <w:gridCol w:w="804"/>
        <w:gridCol w:w="4932"/>
        <w:gridCol w:w="4074"/>
      </w:tblGrid>
      <w:tr w:rsidR="001101DB" w:rsidRPr="00B902A2" w14:paraId="6FE96B74" w14:textId="77777777" w:rsidTr="00202734">
        <w:trPr>
          <w:cantSplit/>
        </w:trPr>
        <w:tc>
          <w:tcPr>
            <w:tcW w:w="9828" w:type="dxa"/>
            <w:gridSpan w:val="4"/>
            <w:tcBorders>
              <w:top w:val="thinThickSmallGap" w:sz="24" w:space="0" w:color="auto"/>
            </w:tcBorders>
            <w:shd w:val="pct15" w:color="auto" w:fill="FFFFFF"/>
          </w:tcPr>
          <w:p w14:paraId="07C01B71" w14:textId="77777777" w:rsidR="001101DB" w:rsidRPr="00B902A2" w:rsidRDefault="001101DB" w:rsidP="00202734">
            <w:pPr>
              <w:widowControl w:val="0"/>
              <w:shd w:val="pct10" w:color="auto" w:fill="FFFFFF"/>
              <w:spacing w:after="0" w:line="240" w:lineRule="auto"/>
              <w:jc w:val="center"/>
              <w:rPr>
                <w:rFonts w:ascii="Arial" w:eastAsia="Times New Roman" w:hAnsi="Arial" w:cs="Arial"/>
                <w:b/>
                <w:snapToGrid w:val="0"/>
                <w:sz w:val="20"/>
                <w:szCs w:val="20"/>
              </w:rPr>
            </w:pPr>
            <w:r w:rsidRPr="00B902A2">
              <w:rPr>
                <w:rFonts w:ascii="Arial" w:eastAsia="Times New Roman" w:hAnsi="Arial" w:cs="Arial"/>
                <w:b/>
                <w:snapToGrid w:val="0"/>
                <w:sz w:val="20"/>
                <w:szCs w:val="20"/>
              </w:rPr>
              <w:t>CBCAP Annual Report Participant Numbers Reporting Guidelines</w:t>
            </w:r>
          </w:p>
        </w:tc>
      </w:tr>
      <w:tr w:rsidR="001101DB" w:rsidRPr="00B902A2" w14:paraId="41906AAF" w14:textId="77777777" w:rsidTr="00202734">
        <w:trPr>
          <w:cantSplit/>
        </w:trPr>
        <w:tc>
          <w:tcPr>
            <w:tcW w:w="5754" w:type="dxa"/>
            <w:gridSpan w:val="3"/>
            <w:tcBorders>
              <w:top w:val="single" w:sz="6" w:space="0" w:color="auto"/>
              <w:bottom w:val="single" w:sz="6" w:space="0" w:color="auto"/>
            </w:tcBorders>
            <w:shd w:val="pct10" w:color="auto" w:fill="FFFFFF"/>
          </w:tcPr>
          <w:p w14:paraId="68CC4430"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DATA</w:t>
            </w:r>
          </w:p>
        </w:tc>
        <w:tc>
          <w:tcPr>
            <w:tcW w:w="4074" w:type="dxa"/>
            <w:tcBorders>
              <w:top w:val="single" w:sz="6" w:space="0" w:color="auto"/>
              <w:bottom w:val="single" w:sz="6" w:space="0" w:color="auto"/>
            </w:tcBorders>
            <w:shd w:val="pct10" w:color="auto" w:fill="FFFFFF"/>
          </w:tcPr>
          <w:p w14:paraId="7F60D9CC"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CHARACTERISTICS</w:t>
            </w:r>
          </w:p>
        </w:tc>
      </w:tr>
      <w:tr w:rsidR="001101DB" w:rsidRPr="00B902A2" w14:paraId="5E46FCBA" w14:textId="77777777" w:rsidTr="00202734">
        <w:trPr>
          <w:cantSplit/>
        </w:trPr>
        <w:tc>
          <w:tcPr>
            <w:tcW w:w="822" w:type="dxa"/>
            <w:gridSpan w:val="2"/>
            <w:tcBorders>
              <w:top w:val="nil"/>
              <w:bottom w:val="single" w:sz="6" w:space="0" w:color="auto"/>
            </w:tcBorders>
            <w:shd w:val="pct10" w:color="auto" w:fill="FFFFFF"/>
          </w:tcPr>
          <w:p w14:paraId="5C5993EA" w14:textId="77777777" w:rsidR="001101DB" w:rsidRPr="00B902A2" w:rsidRDefault="001101DB" w:rsidP="00202734">
            <w:pPr>
              <w:widowControl w:val="0"/>
              <w:spacing w:after="0" w:line="240" w:lineRule="auto"/>
              <w:rPr>
                <w:rFonts w:ascii="Arial" w:eastAsia="Times New Roman" w:hAnsi="Arial" w:cs="Arial"/>
                <w:b/>
                <w:snapToGrid w:val="0"/>
                <w:sz w:val="18"/>
                <w:szCs w:val="20"/>
              </w:rPr>
            </w:pPr>
            <w:r w:rsidRPr="00B902A2">
              <w:rPr>
                <w:rFonts w:ascii="Arial" w:eastAsia="Times New Roman" w:hAnsi="Arial" w:cs="Arial"/>
                <w:b/>
                <w:snapToGrid w:val="0"/>
                <w:sz w:val="18"/>
                <w:szCs w:val="20"/>
              </w:rPr>
              <w:t>Table I.</w:t>
            </w:r>
          </w:p>
        </w:tc>
        <w:tc>
          <w:tcPr>
            <w:tcW w:w="9006" w:type="dxa"/>
            <w:gridSpan w:val="2"/>
            <w:tcBorders>
              <w:top w:val="nil"/>
            </w:tcBorders>
          </w:tcPr>
          <w:p w14:paraId="738C57C3"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b/>
                <w:snapToGrid w:val="0"/>
                <w:sz w:val="18"/>
                <w:szCs w:val="20"/>
              </w:rPr>
              <w:t>Children, Parents/Caregivers and Families Who</w:t>
            </w:r>
            <w:r w:rsidRPr="00B902A2">
              <w:rPr>
                <w:rFonts w:ascii="Arial" w:eastAsia="Times New Roman" w:hAnsi="Arial" w:cs="Arial"/>
                <w:snapToGrid w:val="0"/>
                <w:sz w:val="18"/>
                <w:szCs w:val="20"/>
              </w:rPr>
              <w:t xml:space="preserve"> </w:t>
            </w:r>
            <w:r w:rsidRPr="00B902A2">
              <w:rPr>
                <w:rFonts w:ascii="Arial" w:eastAsia="Times New Roman" w:hAnsi="Arial" w:cs="Arial"/>
                <w:b/>
                <w:snapToGrid w:val="0"/>
                <w:sz w:val="18"/>
                <w:szCs w:val="20"/>
              </w:rPr>
              <w:t>Received Preventive Direct Services</w:t>
            </w:r>
            <w:r w:rsidRPr="00B902A2">
              <w:rPr>
                <w:rFonts w:ascii="Arial" w:eastAsia="Times New Roman" w:hAnsi="Arial" w:cs="Arial"/>
                <w:snapToGrid w:val="0"/>
                <w:sz w:val="18"/>
                <w:szCs w:val="20"/>
              </w:rPr>
              <w:t xml:space="preserve"> </w:t>
            </w:r>
          </w:p>
          <w:p w14:paraId="6A0FD949" w14:textId="1903CB73"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From the State During the Year – </w:t>
            </w:r>
            <w:r w:rsidR="007D24C0">
              <w:rPr>
                <w:rFonts w:ascii="Arial" w:eastAsia="Times New Roman" w:hAnsi="Arial" w:cs="Arial"/>
                <w:snapToGrid w:val="0"/>
                <w:sz w:val="18"/>
                <w:szCs w:val="20"/>
              </w:rPr>
              <w:t>FY</w:t>
            </w:r>
            <w:r w:rsidRPr="00B902A2">
              <w:rPr>
                <w:rFonts w:ascii="Arial" w:eastAsia="Times New Roman" w:hAnsi="Arial" w:cs="Arial"/>
                <w:snapToGrid w:val="0"/>
                <w:sz w:val="18"/>
                <w:szCs w:val="20"/>
              </w:rPr>
              <w:t>201</w:t>
            </w:r>
            <w:r w:rsidR="00B55274">
              <w:rPr>
                <w:rFonts w:ascii="Arial" w:eastAsia="Times New Roman" w:hAnsi="Arial" w:cs="Arial"/>
                <w:snapToGrid w:val="0"/>
                <w:sz w:val="18"/>
                <w:szCs w:val="20"/>
              </w:rPr>
              <w:t>9</w:t>
            </w:r>
            <w:r w:rsidRPr="00B902A2">
              <w:rPr>
                <w:rFonts w:ascii="Arial" w:eastAsia="Times New Roman" w:hAnsi="Arial" w:cs="Arial"/>
                <w:snapToGrid w:val="0"/>
                <w:sz w:val="18"/>
                <w:szCs w:val="20"/>
              </w:rPr>
              <w:t xml:space="preserve">  </w:t>
            </w:r>
          </w:p>
          <w:p w14:paraId="7D0FB2B0"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Community-Based Child Abuse Prevention Program (CBCAP) Grant</w:t>
            </w:r>
          </w:p>
        </w:tc>
      </w:tr>
      <w:tr w:rsidR="001101DB" w:rsidRPr="00B902A2" w14:paraId="77B80CB5" w14:textId="77777777" w:rsidTr="00202734">
        <w:trPr>
          <w:cantSplit/>
        </w:trPr>
        <w:tc>
          <w:tcPr>
            <w:tcW w:w="9828" w:type="dxa"/>
            <w:gridSpan w:val="4"/>
            <w:tcBorders>
              <w:top w:val="single" w:sz="6" w:space="0" w:color="auto"/>
              <w:bottom w:val="single" w:sz="6" w:space="0" w:color="auto"/>
            </w:tcBorders>
            <w:shd w:val="pct10" w:color="auto" w:fill="FFFFFF"/>
          </w:tcPr>
          <w:p w14:paraId="645A4FE6"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SUMMARY DATA DEFINITION</w:t>
            </w:r>
          </w:p>
        </w:tc>
      </w:tr>
      <w:tr w:rsidR="001101DB" w:rsidRPr="00B902A2" w14:paraId="6C7B33DF" w14:textId="77777777" w:rsidTr="00202734">
        <w:trPr>
          <w:cantSplit/>
        </w:trPr>
        <w:tc>
          <w:tcPr>
            <w:tcW w:w="9828" w:type="dxa"/>
            <w:gridSpan w:val="4"/>
            <w:tcBorders>
              <w:top w:val="nil"/>
              <w:bottom w:val="nil"/>
            </w:tcBorders>
          </w:tcPr>
          <w:p w14:paraId="6ACC7A01" w14:textId="77777777" w:rsidR="001101DB" w:rsidRPr="00B902A2" w:rsidRDefault="001101DB" w:rsidP="00202734">
            <w:pPr>
              <w:widowControl w:val="0"/>
              <w:spacing w:after="0" w:line="240" w:lineRule="auto"/>
              <w:rPr>
                <w:rFonts w:ascii="Arial" w:eastAsia="Times New Roman" w:hAnsi="Arial" w:cs="Arial"/>
                <w:snapToGrid w:val="0"/>
                <w:sz w:val="6"/>
                <w:szCs w:val="6"/>
              </w:rPr>
            </w:pPr>
          </w:p>
          <w:p w14:paraId="41717B1D"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Preventive direct services under CBCAP are beneficial activities aimed at preventing child abuse and neglect. Such activities may be directed at the general population or specific populations identified as being increased risk of abusing or neglecting their children. The primary focus of these activities are to better strengthen and support families by increasing protective factors and reducing the risk factors that can reduce the likelihood of abuse or neglect. The six primary protective factors to be increased by the preventive direct services include: nurturing and attachment, parental resilience, knowledge of parenting and of child and youth development, social connections, concrete supports for parents, and social and emotional competence of children. The primary risk factors that may be addressed include caregiver problems with mental health, substance abuse, and family and community violence, and other negative conditions in the child and family’s life situation. Ultimately, the goals of these activities are to increase the strength and stability of families, to increase parents’ confidence and competence in their parenting abilities, to afford children a stable and supportive environment and to increase the safety, permanency and well-being of children and families. Such activities do not include information and referral, one-time public education events, or public awareness campaigns.</w:t>
            </w:r>
          </w:p>
          <w:p w14:paraId="398CE007" w14:textId="77777777" w:rsidR="001101DB" w:rsidRPr="00B902A2" w:rsidRDefault="001101DB" w:rsidP="00202734">
            <w:pPr>
              <w:widowControl w:val="0"/>
              <w:spacing w:after="0" w:line="240" w:lineRule="auto"/>
              <w:rPr>
                <w:rFonts w:ascii="Arial" w:eastAsia="Times New Roman" w:hAnsi="Arial" w:cs="Arial"/>
                <w:snapToGrid w:val="0"/>
                <w:sz w:val="6"/>
                <w:szCs w:val="6"/>
              </w:rPr>
            </w:pPr>
          </w:p>
        </w:tc>
      </w:tr>
      <w:tr w:rsidR="001101DB" w:rsidRPr="00B902A2" w14:paraId="0CC2FEE7" w14:textId="77777777" w:rsidTr="00202734">
        <w:trPr>
          <w:cantSplit/>
          <w:trHeight w:val="300"/>
        </w:trPr>
        <w:tc>
          <w:tcPr>
            <w:tcW w:w="9828" w:type="dxa"/>
            <w:gridSpan w:val="4"/>
            <w:tcBorders>
              <w:top w:val="single" w:sz="6" w:space="0" w:color="auto"/>
              <w:bottom w:val="single" w:sz="6" w:space="0" w:color="auto"/>
            </w:tcBorders>
            <w:shd w:val="pct10" w:color="auto" w:fill="FFFFFF"/>
          </w:tcPr>
          <w:p w14:paraId="4D81EF37"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INSTRUCTIONS / ERROR CONDITIONS</w:t>
            </w:r>
          </w:p>
        </w:tc>
      </w:tr>
      <w:tr w:rsidR="001101DB" w:rsidRPr="00B902A2" w14:paraId="544D1CEF" w14:textId="77777777" w:rsidTr="00202734">
        <w:trPr>
          <w:cantSplit/>
        </w:trPr>
        <w:tc>
          <w:tcPr>
            <w:tcW w:w="9828" w:type="dxa"/>
            <w:gridSpan w:val="4"/>
            <w:tcBorders>
              <w:top w:val="nil"/>
              <w:bottom w:val="nil"/>
            </w:tcBorders>
          </w:tcPr>
          <w:p w14:paraId="2FB9A94E" w14:textId="77777777" w:rsidR="001101DB" w:rsidRPr="00B902A2" w:rsidRDefault="001101DB" w:rsidP="00202734">
            <w:pPr>
              <w:widowControl w:val="0"/>
              <w:spacing w:after="0" w:line="240" w:lineRule="auto"/>
              <w:rPr>
                <w:rFonts w:ascii="Arial" w:eastAsia="Times New Roman" w:hAnsi="Arial" w:cs="Arial"/>
                <w:snapToGrid w:val="0"/>
                <w:sz w:val="6"/>
                <w:szCs w:val="6"/>
              </w:rPr>
            </w:pPr>
          </w:p>
          <w:p w14:paraId="00A0D075" w14:textId="38D9DCD9"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This is the number of children and number of families who received services aimed at preventing child abuse and neglect during the year. These services may be directed at specific populations identified as being at increased risk of becoming abusive or they may provide direct services to the general population. Direct services means that the services must be provided to an individual or family and the </w:t>
            </w:r>
            <w:r w:rsidRPr="00B902A2">
              <w:rPr>
                <w:rFonts w:ascii="Arial" w:eastAsia="Times New Roman" w:hAnsi="Arial" w:cs="Arial"/>
                <w:snapToGrid w:val="0"/>
                <w:sz w:val="18"/>
                <w:szCs w:val="20"/>
                <w:u w:val="single"/>
              </w:rPr>
              <w:t>planned</w:t>
            </w:r>
            <w:r w:rsidRPr="00B902A2">
              <w:rPr>
                <w:rFonts w:ascii="Arial" w:eastAsia="Times New Roman" w:hAnsi="Arial" w:cs="Arial"/>
                <w:snapToGrid w:val="0"/>
                <w:sz w:val="18"/>
                <w:szCs w:val="20"/>
              </w:rPr>
              <w:t xml:space="preserve"> duration of the services should be more than a one-time event. Some examples of preventative direct services include: </w:t>
            </w:r>
            <w:r w:rsidRPr="00B902A2">
              <w:rPr>
                <w:rFonts w:ascii="Arial" w:eastAsia="Times New Roman" w:hAnsi="Arial" w:cs="Arial"/>
                <w:snapToGrid w:val="0"/>
                <w:sz w:val="18"/>
                <w:szCs w:val="18"/>
              </w:rPr>
              <w:t xml:space="preserve">voluntary home visiting, parenting programs, parent mutual support, respite care, family resource centers, or other family support programs. </w:t>
            </w:r>
            <w:r w:rsidRPr="00B902A2">
              <w:rPr>
                <w:rFonts w:ascii="Arial" w:eastAsia="Times New Roman" w:hAnsi="Arial" w:cs="Arial"/>
                <w:snapToGrid w:val="0"/>
                <w:sz w:val="18"/>
                <w:szCs w:val="20"/>
              </w:rPr>
              <w:t xml:space="preserve">If the participant only attends the direct service for one-time and drops out, they should still be counted in this category since the planned duration was for more than one-time. </w:t>
            </w:r>
          </w:p>
          <w:p w14:paraId="3469D80B" w14:textId="77777777" w:rsidR="001101DB" w:rsidRPr="00B902A2" w:rsidRDefault="001101DB" w:rsidP="00202734">
            <w:pPr>
              <w:widowControl w:val="0"/>
              <w:spacing w:after="0" w:line="240" w:lineRule="auto"/>
              <w:rPr>
                <w:rFonts w:ascii="Arial" w:eastAsia="Times New Roman" w:hAnsi="Arial" w:cs="Arial"/>
                <w:snapToGrid w:val="0"/>
                <w:sz w:val="10"/>
                <w:szCs w:val="10"/>
              </w:rPr>
            </w:pPr>
          </w:p>
          <w:p w14:paraId="5B91F909" w14:textId="18FA3CB3"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The data should reflect recipients of direct services funded by the CBCAP program. Direct services funded by CBCAP should reflect the Federal CBCAP funds plus the amount for the state’s required 20% match as reflected in their application for this year’s funding.  (Note: Some states include more than a 20% match in their application). Since a number of states blend the CBCAP with other federal, state and local funding, these states will need to indicate the total funding from all other sources, including CBCAP, and indicate the percentage of CBCAP funding that is part of the total.</w:t>
            </w:r>
          </w:p>
          <w:p w14:paraId="0A0BA7DA" w14:textId="77777777" w:rsidR="001101DB" w:rsidRPr="00B902A2" w:rsidRDefault="001101DB" w:rsidP="00202734">
            <w:pPr>
              <w:widowControl w:val="0"/>
              <w:spacing w:after="0" w:line="240" w:lineRule="auto"/>
              <w:rPr>
                <w:rFonts w:ascii="Arial" w:eastAsia="Times New Roman" w:hAnsi="Arial" w:cs="Arial"/>
                <w:snapToGrid w:val="0"/>
                <w:sz w:val="10"/>
                <w:szCs w:val="10"/>
              </w:rPr>
            </w:pPr>
          </w:p>
          <w:p w14:paraId="7C32FC41"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The data should not include recipients of information and referral services, one-time public education events, and other public awareness campaigns. The recipients of these activities should be counted </w:t>
            </w:r>
            <w:r w:rsidRPr="00B902A2">
              <w:rPr>
                <w:rFonts w:ascii="Arial" w:eastAsia="Times New Roman" w:hAnsi="Arial" w:cs="Arial"/>
                <w:snapToGrid w:val="0"/>
                <w:sz w:val="18"/>
                <w:szCs w:val="20"/>
                <w:u w:val="single"/>
              </w:rPr>
              <w:t>separately</w:t>
            </w:r>
            <w:r w:rsidRPr="00B902A2">
              <w:rPr>
                <w:rFonts w:ascii="Arial" w:eastAsia="Times New Roman" w:hAnsi="Arial" w:cs="Arial"/>
                <w:snapToGrid w:val="0"/>
                <w:sz w:val="18"/>
                <w:szCs w:val="20"/>
              </w:rPr>
              <w:t xml:space="preserve"> as part of Public Awareness Activities (see Table III).</w:t>
            </w:r>
          </w:p>
          <w:p w14:paraId="4B04544E" w14:textId="77777777" w:rsidR="001101DB" w:rsidRPr="00B902A2" w:rsidRDefault="001101DB" w:rsidP="00202734">
            <w:pPr>
              <w:widowControl w:val="0"/>
              <w:spacing w:after="0" w:line="240" w:lineRule="auto"/>
              <w:rPr>
                <w:rFonts w:ascii="Arial" w:eastAsia="Times New Roman" w:hAnsi="Arial" w:cs="Arial"/>
                <w:snapToGrid w:val="0"/>
                <w:sz w:val="10"/>
                <w:szCs w:val="10"/>
              </w:rPr>
            </w:pPr>
          </w:p>
          <w:p w14:paraId="00231692"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The items in this section request data on recipients of preventive direct services under the CBCAP program. Data on the number of children, parents and the number of families receiving these services is requested. The three possibilities are provided since some programs report by </w:t>
            </w:r>
            <w:r w:rsidRPr="0039520F">
              <w:rPr>
                <w:rFonts w:ascii="Arial" w:eastAsia="Times New Roman" w:hAnsi="Arial" w:cs="Arial"/>
                <w:snapToGrid w:val="0"/>
                <w:sz w:val="18"/>
                <w:szCs w:val="20"/>
              </w:rPr>
              <w:t>"family"</w:t>
            </w:r>
            <w:r w:rsidRPr="00B902A2">
              <w:rPr>
                <w:rFonts w:ascii="Arial" w:eastAsia="Times New Roman" w:hAnsi="Arial" w:cs="Arial"/>
                <w:snapToGrid w:val="0"/>
                <w:sz w:val="18"/>
                <w:szCs w:val="20"/>
              </w:rPr>
              <w:t xml:space="preserve">, “parent/caregiver” and others report by "child". In answering these questions, to the extent possible, you should NOT duplicate your counts.   </w:t>
            </w:r>
          </w:p>
          <w:p w14:paraId="5D259789" w14:textId="77777777" w:rsidR="001101DB" w:rsidRPr="00B902A2" w:rsidRDefault="001101DB" w:rsidP="00202734">
            <w:pPr>
              <w:widowControl w:val="0"/>
              <w:spacing w:after="0" w:line="240" w:lineRule="auto"/>
              <w:rPr>
                <w:rFonts w:ascii="Arial" w:eastAsia="Times New Roman" w:hAnsi="Arial" w:cs="Arial"/>
                <w:snapToGrid w:val="0"/>
                <w:sz w:val="10"/>
                <w:szCs w:val="10"/>
              </w:rPr>
            </w:pPr>
          </w:p>
          <w:p w14:paraId="06333AF7"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This is the number of children, parents/caregivers, and families who received services aimed at preventing child abuse and neglect during the year funded by a Community-Based Child Abuse Prevention Program (CBCAP) Grant. The total number should also include the number of adults/children with disabilities who are receiving direct services. </w:t>
            </w:r>
          </w:p>
          <w:p w14:paraId="7669CF92" w14:textId="77777777" w:rsidR="001101DB" w:rsidRPr="00B902A2" w:rsidRDefault="001101DB" w:rsidP="00202734">
            <w:pPr>
              <w:widowControl w:val="0"/>
              <w:spacing w:after="0" w:line="240" w:lineRule="auto"/>
              <w:rPr>
                <w:rFonts w:ascii="Arial" w:eastAsia="Times New Roman" w:hAnsi="Arial" w:cs="Arial"/>
                <w:snapToGrid w:val="0"/>
                <w:sz w:val="6"/>
                <w:szCs w:val="6"/>
              </w:rPr>
            </w:pPr>
          </w:p>
        </w:tc>
      </w:tr>
      <w:tr w:rsidR="001101DB" w:rsidRPr="00B902A2" w14:paraId="367812BE" w14:textId="77777777" w:rsidTr="00202734">
        <w:trPr>
          <w:cantSplit/>
        </w:trPr>
        <w:tc>
          <w:tcPr>
            <w:tcW w:w="9828" w:type="dxa"/>
            <w:gridSpan w:val="4"/>
            <w:tcBorders>
              <w:top w:val="single" w:sz="6" w:space="0" w:color="auto"/>
              <w:bottom w:val="single" w:sz="6" w:space="0" w:color="auto"/>
            </w:tcBorders>
            <w:shd w:val="pct10" w:color="auto" w:fill="FFFFFF"/>
          </w:tcPr>
          <w:p w14:paraId="2D5BD145"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 xml:space="preserve">STATE DATA </w:t>
            </w:r>
          </w:p>
        </w:tc>
      </w:tr>
      <w:tr w:rsidR="001101DB" w:rsidRPr="00B902A2" w14:paraId="18B3F39A" w14:textId="77777777" w:rsidTr="00202734">
        <w:trPr>
          <w:cantSplit/>
        </w:trPr>
        <w:tc>
          <w:tcPr>
            <w:tcW w:w="9828" w:type="dxa"/>
            <w:gridSpan w:val="4"/>
            <w:tcBorders>
              <w:top w:val="nil"/>
              <w:bottom w:val="nil"/>
            </w:tcBorders>
          </w:tcPr>
          <w:p w14:paraId="3773D239" w14:textId="77777777" w:rsidR="001101DB" w:rsidRPr="00B902A2" w:rsidRDefault="001101DB" w:rsidP="00B902A2">
            <w:pPr>
              <w:widowControl w:val="0"/>
              <w:spacing w:before="60"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Can the state provide data for this item? (Y=Yes, N=No)  [    ]</w:t>
            </w:r>
          </w:p>
          <w:p w14:paraId="7154AE52" w14:textId="77777777" w:rsidR="001101DB" w:rsidRPr="00B902A2" w:rsidRDefault="001101DB" w:rsidP="00B902A2">
            <w:pPr>
              <w:widowControl w:val="0"/>
              <w:spacing w:before="60"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Total </w:t>
            </w:r>
            <w:r w:rsidR="0039520F">
              <w:rPr>
                <w:rFonts w:ascii="Arial" w:eastAsia="Times New Roman" w:hAnsi="Arial" w:cs="Arial"/>
                <w:snapToGrid w:val="0"/>
                <w:sz w:val="18"/>
                <w:szCs w:val="20"/>
              </w:rPr>
              <w:t>n</w:t>
            </w:r>
            <w:r w:rsidRPr="00B902A2">
              <w:rPr>
                <w:rFonts w:ascii="Arial" w:eastAsia="Times New Roman" w:hAnsi="Arial" w:cs="Arial"/>
                <w:snapToGrid w:val="0"/>
                <w:sz w:val="18"/>
                <w:szCs w:val="20"/>
              </w:rPr>
              <w:t xml:space="preserve">umber of </w:t>
            </w:r>
            <w:r w:rsidR="0039520F">
              <w:rPr>
                <w:rFonts w:ascii="Arial" w:eastAsia="Times New Roman" w:hAnsi="Arial" w:cs="Arial"/>
                <w:snapToGrid w:val="0"/>
                <w:sz w:val="18"/>
                <w:szCs w:val="20"/>
              </w:rPr>
              <w:t>c</w:t>
            </w:r>
            <w:r w:rsidRPr="00B902A2">
              <w:rPr>
                <w:rFonts w:ascii="Arial" w:eastAsia="Times New Roman" w:hAnsi="Arial" w:cs="Arial"/>
                <w:snapToGrid w:val="0"/>
                <w:sz w:val="18"/>
                <w:szCs w:val="20"/>
              </w:rPr>
              <w:t>hildren who received preventative direct services:</w:t>
            </w:r>
          </w:p>
          <w:p w14:paraId="58B062EB" w14:textId="77777777" w:rsidR="001101DB" w:rsidRPr="00B902A2" w:rsidRDefault="001101DB" w:rsidP="00B902A2">
            <w:pPr>
              <w:widowControl w:val="0"/>
              <w:spacing w:before="60"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Total </w:t>
            </w:r>
            <w:r w:rsidR="0039520F">
              <w:rPr>
                <w:rFonts w:ascii="Arial" w:eastAsia="Times New Roman" w:hAnsi="Arial" w:cs="Arial"/>
                <w:snapToGrid w:val="0"/>
                <w:sz w:val="18"/>
                <w:szCs w:val="20"/>
              </w:rPr>
              <w:t>n</w:t>
            </w:r>
            <w:r w:rsidRPr="00B902A2">
              <w:rPr>
                <w:rFonts w:ascii="Arial" w:eastAsia="Times New Roman" w:hAnsi="Arial" w:cs="Arial"/>
                <w:snapToGrid w:val="0"/>
                <w:sz w:val="18"/>
                <w:szCs w:val="20"/>
              </w:rPr>
              <w:t xml:space="preserve">umber of </w:t>
            </w:r>
            <w:r w:rsidR="0039520F">
              <w:rPr>
                <w:rFonts w:ascii="Arial" w:eastAsia="Times New Roman" w:hAnsi="Arial" w:cs="Arial"/>
                <w:snapToGrid w:val="0"/>
                <w:sz w:val="18"/>
                <w:szCs w:val="20"/>
              </w:rPr>
              <w:t>p</w:t>
            </w:r>
            <w:r w:rsidRPr="00B902A2">
              <w:rPr>
                <w:rFonts w:ascii="Arial" w:eastAsia="Times New Roman" w:hAnsi="Arial" w:cs="Arial"/>
                <w:snapToGrid w:val="0"/>
                <w:sz w:val="18"/>
                <w:szCs w:val="20"/>
              </w:rPr>
              <w:t>arents/caregivers who received preventative direct services:</w:t>
            </w:r>
          </w:p>
          <w:p w14:paraId="01CFB734" w14:textId="77777777" w:rsidR="001101DB" w:rsidRPr="00B902A2" w:rsidRDefault="001101DB" w:rsidP="00B902A2">
            <w:pPr>
              <w:widowControl w:val="0"/>
              <w:spacing w:before="60"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Total </w:t>
            </w:r>
            <w:r w:rsidR="0039520F">
              <w:rPr>
                <w:rFonts w:ascii="Arial" w:eastAsia="Times New Roman" w:hAnsi="Arial" w:cs="Arial"/>
                <w:snapToGrid w:val="0"/>
                <w:sz w:val="18"/>
                <w:szCs w:val="20"/>
              </w:rPr>
              <w:t>n</w:t>
            </w:r>
            <w:r w:rsidRPr="00B902A2">
              <w:rPr>
                <w:rFonts w:ascii="Arial" w:eastAsia="Times New Roman" w:hAnsi="Arial" w:cs="Arial"/>
                <w:snapToGrid w:val="0"/>
                <w:sz w:val="18"/>
                <w:szCs w:val="20"/>
              </w:rPr>
              <w:t xml:space="preserve">umber of </w:t>
            </w:r>
            <w:r w:rsidR="0039520F">
              <w:rPr>
                <w:rFonts w:ascii="Arial" w:eastAsia="Times New Roman" w:hAnsi="Arial" w:cs="Arial"/>
                <w:snapToGrid w:val="0"/>
                <w:sz w:val="18"/>
                <w:szCs w:val="20"/>
              </w:rPr>
              <w:t>f</w:t>
            </w:r>
            <w:r w:rsidRPr="00B902A2">
              <w:rPr>
                <w:rFonts w:ascii="Arial" w:eastAsia="Times New Roman" w:hAnsi="Arial" w:cs="Arial"/>
                <w:snapToGrid w:val="0"/>
                <w:sz w:val="18"/>
                <w:szCs w:val="20"/>
              </w:rPr>
              <w:t>amilies who receive</w:t>
            </w:r>
            <w:r w:rsidR="00B902A2">
              <w:rPr>
                <w:rFonts w:ascii="Arial" w:eastAsia="Times New Roman" w:hAnsi="Arial" w:cs="Arial"/>
                <w:snapToGrid w:val="0"/>
                <w:sz w:val="18"/>
                <w:szCs w:val="20"/>
              </w:rPr>
              <w:t>d preventative direct services:</w:t>
            </w:r>
          </w:p>
        </w:tc>
      </w:tr>
      <w:tr w:rsidR="001101DB" w:rsidRPr="00B902A2" w14:paraId="5231FB1A" w14:textId="77777777" w:rsidTr="00202734">
        <w:trPr>
          <w:cantSplit/>
        </w:trPr>
        <w:tc>
          <w:tcPr>
            <w:tcW w:w="9828" w:type="dxa"/>
            <w:gridSpan w:val="4"/>
            <w:tcBorders>
              <w:top w:val="single" w:sz="6" w:space="0" w:color="auto"/>
              <w:bottom w:val="single" w:sz="6" w:space="0" w:color="auto"/>
            </w:tcBorders>
            <w:shd w:val="pct10" w:color="auto" w:fill="FFFFFF"/>
          </w:tcPr>
          <w:p w14:paraId="4A9506C8"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STATE COMMENTARY / CONSTRUCTION LOGIC</w:t>
            </w:r>
          </w:p>
        </w:tc>
      </w:tr>
      <w:tr w:rsidR="001101DB" w:rsidRPr="00B902A2" w14:paraId="70C0E77B" w14:textId="77777777" w:rsidTr="00202734">
        <w:trPr>
          <w:cantSplit/>
        </w:trPr>
        <w:tc>
          <w:tcPr>
            <w:tcW w:w="9828" w:type="dxa"/>
            <w:gridSpan w:val="4"/>
          </w:tcPr>
          <w:p w14:paraId="68544A7F" w14:textId="77777777" w:rsidR="00585A39" w:rsidRDefault="001101DB" w:rsidP="00585A39">
            <w:pPr>
              <w:widowControl w:val="0"/>
              <w:spacing w:before="60"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The state should provide additional information about the numbers being reported above and the primary source of the data. If multiple funding sources are included in the recipient numbers, please indicate the total funding from all other sources, including CBCAP, and indicate the percentage of CBCAP funding that is part of that total. If no data is available, the state should provide an explanation why the data cannot reported.</w:t>
            </w:r>
          </w:p>
          <w:p w14:paraId="1F67EB77" w14:textId="527EDF95" w:rsidR="00153BC8" w:rsidRPr="00B902A2" w:rsidRDefault="00153BC8" w:rsidP="00585A39">
            <w:pPr>
              <w:widowControl w:val="0"/>
              <w:spacing w:before="60" w:after="60" w:line="240" w:lineRule="auto"/>
              <w:rPr>
                <w:rFonts w:ascii="Arial" w:eastAsia="Times New Roman" w:hAnsi="Arial" w:cs="Arial"/>
                <w:snapToGrid w:val="0"/>
                <w:sz w:val="18"/>
                <w:szCs w:val="20"/>
              </w:rPr>
            </w:pPr>
          </w:p>
        </w:tc>
      </w:tr>
      <w:tr w:rsidR="001101DB" w:rsidRPr="00B902A2" w14:paraId="6692DD63" w14:textId="77777777" w:rsidTr="00202734">
        <w:trPr>
          <w:gridBefore w:val="1"/>
          <w:wBefore w:w="18" w:type="dxa"/>
          <w:cantSplit/>
        </w:trPr>
        <w:tc>
          <w:tcPr>
            <w:tcW w:w="9810" w:type="dxa"/>
            <w:gridSpan w:val="3"/>
            <w:shd w:val="pct15" w:color="auto" w:fill="FFFFFF"/>
          </w:tcPr>
          <w:p w14:paraId="337D3CD1" w14:textId="77777777" w:rsidR="001101DB" w:rsidRPr="00B902A2" w:rsidRDefault="001101DB" w:rsidP="00202734">
            <w:pPr>
              <w:widowControl w:val="0"/>
              <w:shd w:val="pct10" w:color="auto" w:fill="FFFFFF"/>
              <w:spacing w:after="0" w:line="240" w:lineRule="auto"/>
              <w:jc w:val="center"/>
              <w:rPr>
                <w:rFonts w:ascii="Arial" w:eastAsia="Times New Roman" w:hAnsi="Arial" w:cs="Arial"/>
                <w:b/>
                <w:snapToGrid w:val="0"/>
                <w:sz w:val="20"/>
                <w:szCs w:val="20"/>
              </w:rPr>
            </w:pPr>
            <w:r w:rsidRPr="00B902A2">
              <w:rPr>
                <w:rFonts w:ascii="Arial" w:eastAsia="Times New Roman" w:hAnsi="Arial" w:cs="Arial"/>
                <w:b/>
                <w:snapToGrid w:val="0"/>
                <w:sz w:val="20"/>
                <w:szCs w:val="20"/>
              </w:rPr>
              <w:lastRenderedPageBreak/>
              <w:t>CBCAP Annual Report Participant Numbers Reporting Guidelines</w:t>
            </w:r>
          </w:p>
        </w:tc>
      </w:tr>
      <w:tr w:rsidR="001101DB" w:rsidRPr="00B902A2" w14:paraId="063AEB0F" w14:textId="77777777" w:rsidTr="00202734">
        <w:trPr>
          <w:gridBefore w:val="1"/>
          <w:wBefore w:w="18" w:type="dxa"/>
          <w:cantSplit/>
        </w:trPr>
        <w:tc>
          <w:tcPr>
            <w:tcW w:w="5736" w:type="dxa"/>
            <w:gridSpan w:val="2"/>
            <w:tcBorders>
              <w:top w:val="single" w:sz="6" w:space="0" w:color="auto"/>
              <w:bottom w:val="single" w:sz="6" w:space="0" w:color="auto"/>
            </w:tcBorders>
            <w:shd w:val="pct10" w:color="auto" w:fill="FFFFFF"/>
          </w:tcPr>
          <w:p w14:paraId="2B441966"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DATA</w:t>
            </w:r>
          </w:p>
        </w:tc>
        <w:tc>
          <w:tcPr>
            <w:tcW w:w="4074" w:type="dxa"/>
            <w:tcBorders>
              <w:top w:val="single" w:sz="6" w:space="0" w:color="auto"/>
              <w:bottom w:val="single" w:sz="6" w:space="0" w:color="auto"/>
            </w:tcBorders>
            <w:shd w:val="pct10" w:color="auto" w:fill="FFFFFF"/>
          </w:tcPr>
          <w:p w14:paraId="6E8F3040"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CHARACTERISTICS</w:t>
            </w:r>
          </w:p>
        </w:tc>
      </w:tr>
      <w:tr w:rsidR="001101DB" w:rsidRPr="00B902A2" w14:paraId="50EDFDDA" w14:textId="77777777" w:rsidTr="00202734">
        <w:trPr>
          <w:gridBefore w:val="1"/>
          <w:wBefore w:w="18" w:type="dxa"/>
          <w:cantSplit/>
        </w:trPr>
        <w:tc>
          <w:tcPr>
            <w:tcW w:w="804" w:type="dxa"/>
            <w:tcBorders>
              <w:top w:val="nil"/>
              <w:bottom w:val="single" w:sz="6" w:space="0" w:color="auto"/>
            </w:tcBorders>
            <w:shd w:val="pct10" w:color="auto" w:fill="FFFFFF"/>
          </w:tcPr>
          <w:p w14:paraId="1D584FD4" w14:textId="77777777" w:rsidR="001101DB" w:rsidRPr="00B902A2" w:rsidRDefault="001101DB" w:rsidP="00202734">
            <w:pPr>
              <w:widowControl w:val="0"/>
              <w:spacing w:after="0" w:line="240" w:lineRule="auto"/>
              <w:rPr>
                <w:rFonts w:ascii="Arial" w:eastAsia="Times New Roman" w:hAnsi="Arial" w:cs="Arial"/>
                <w:b/>
                <w:snapToGrid w:val="0"/>
                <w:sz w:val="18"/>
                <w:szCs w:val="20"/>
              </w:rPr>
            </w:pPr>
            <w:r w:rsidRPr="00B902A2">
              <w:rPr>
                <w:rFonts w:ascii="Arial" w:eastAsia="Times New Roman" w:hAnsi="Arial" w:cs="Arial"/>
                <w:b/>
                <w:snapToGrid w:val="0"/>
                <w:sz w:val="18"/>
                <w:szCs w:val="20"/>
              </w:rPr>
              <w:t>Table II.</w:t>
            </w:r>
          </w:p>
        </w:tc>
        <w:tc>
          <w:tcPr>
            <w:tcW w:w="9006" w:type="dxa"/>
            <w:gridSpan w:val="2"/>
            <w:tcBorders>
              <w:top w:val="nil"/>
            </w:tcBorders>
          </w:tcPr>
          <w:p w14:paraId="5FFB4664"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b/>
                <w:snapToGrid w:val="0"/>
                <w:sz w:val="18"/>
                <w:szCs w:val="20"/>
              </w:rPr>
              <w:t>Children, Parents/Caregivers with Disabilities Who</w:t>
            </w:r>
            <w:r w:rsidRPr="00B902A2">
              <w:rPr>
                <w:rFonts w:ascii="Arial" w:eastAsia="Times New Roman" w:hAnsi="Arial" w:cs="Arial"/>
                <w:snapToGrid w:val="0"/>
                <w:sz w:val="18"/>
                <w:szCs w:val="20"/>
              </w:rPr>
              <w:t xml:space="preserve"> </w:t>
            </w:r>
            <w:r w:rsidRPr="00B902A2">
              <w:rPr>
                <w:rFonts w:ascii="Arial" w:eastAsia="Times New Roman" w:hAnsi="Arial" w:cs="Arial"/>
                <w:b/>
                <w:snapToGrid w:val="0"/>
                <w:sz w:val="18"/>
                <w:szCs w:val="20"/>
              </w:rPr>
              <w:t>Received Preventive Direct Services</w:t>
            </w:r>
            <w:r w:rsidRPr="00B902A2">
              <w:rPr>
                <w:rFonts w:ascii="Arial" w:eastAsia="Times New Roman" w:hAnsi="Arial" w:cs="Arial"/>
                <w:snapToGrid w:val="0"/>
                <w:sz w:val="18"/>
                <w:szCs w:val="20"/>
              </w:rPr>
              <w:t xml:space="preserve"> </w:t>
            </w:r>
          </w:p>
          <w:p w14:paraId="45C84404" w14:textId="41A0B18D"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From the State During the Year – </w:t>
            </w:r>
            <w:r w:rsidR="007D24C0">
              <w:rPr>
                <w:rFonts w:ascii="Arial" w:eastAsia="Times New Roman" w:hAnsi="Arial" w:cs="Arial"/>
                <w:snapToGrid w:val="0"/>
                <w:sz w:val="18"/>
                <w:szCs w:val="20"/>
              </w:rPr>
              <w:t>FY</w:t>
            </w:r>
            <w:r w:rsidRPr="00B902A2">
              <w:rPr>
                <w:rFonts w:ascii="Arial" w:eastAsia="Times New Roman" w:hAnsi="Arial" w:cs="Arial"/>
                <w:snapToGrid w:val="0"/>
                <w:sz w:val="18"/>
                <w:szCs w:val="20"/>
              </w:rPr>
              <w:t>201</w:t>
            </w:r>
            <w:r w:rsidR="00B55274">
              <w:rPr>
                <w:rFonts w:ascii="Arial" w:eastAsia="Times New Roman" w:hAnsi="Arial" w:cs="Arial"/>
                <w:snapToGrid w:val="0"/>
                <w:sz w:val="18"/>
                <w:szCs w:val="20"/>
              </w:rPr>
              <w:t>9</w:t>
            </w:r>
            <w:r w:rsidRPr="00B902A2">
              <w:rPr>
                <w:rFonts w:ascii="Arial" w:eastAsia="Times New Roman" w:hAnsi="Arial" w:cs="Arial"/>
                <w:snapToGrid w:val="0"/>
                <w:sz w:val="18"/>
                <w:szCs w:val="20"/>
              </w:rPr>
              <w:t xml:space="preserve">  </w:t>
            </w:r>
          </w:p>
          <w:p w14:paraId="2EE6378E"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Community-Based Child Abuse Prevention Program (CBCAP) Grant</w:t>
            </w:r>
          </w:p>
        </w:tc>
      </w:tr>
      <w:tr w:rsidR="001101DB" w:rsidRPr="00B902A2" w14:paraId="41DF9411" w14:textId="77777777" w:rsidTr="00202734">
        <w:trPr>
          <w:gridBefore w:val="1"/>
          <w:wBefore w:w="18" w:type="dxa"/>
          <w:cantSplit/>
        </w:trPr>
        <w:tc>
          <w:tcPr>
            <w:tcW w:w="9810" w:type="dxa"/>
            <w:gridSpan w:val="3"/>
            <w:tcBorders>
              <w:top w:val="single" w:sz="6" w:space="0" w:color="auto"/>
              <w:bottom w:val="single" w:sz="6" w:space="0" w:color="auto"/>
            </w:tcBorders>
            <w:shd w:val="pct10" w:color="auto" w:fill="FFFFFF"/>
          </w:tcPr>
          <w:p w14:paraId="55308809"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SUMMARY DATA DEFINITION</w:t>
            </w:r>
          </w:p>
        </w:tc>
      </w:tr>
      <w:tr w:rsidR="001101DB" w:rsidRPr="00B902A2" w14:paraId="6BF22022" w14:textId="77777777" w:rsidTr="00202734">
        <w:trPr>
          <w:gridBefore w:val="1"/>
          <w:wBefore w:w="18" w:type="dxa"/>
          <w:cantSplit/>
        </w:trPr>
        <w:tc>
          <w:tcPr>
            <w:tcW w:w="9810" w:type="dxa"/>
            <w:gridSpan w:val="3"/>
            <w:tcBorders>
              <w:top w:val="nil"/>
              <w:bottom w:val="nil"/>
            </w:tcBorders>
          </w:tcPr>
          <w:p w14:paraId="39401F00" w14:textId="14ED4519" w:rsidR="001101DB" w:rsidRPr="00B902A2" w:rsidRDefault="001101DB" w:rsidP="00585A39">
            <w:pPr>
              <w:widowControl w:val="0"/>
              <w:spacing w:before="60"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Preventive direct services under CBCAP are beneficial activities aimed at preventing child abuse and neglect. Such activities may be directed at the general population or specific populations identified as being increased risk of abusing or neglecting their children. The primary focus of these activities are to better strengthen and support families by increasing protective factors and reducing the risk factors that can reduce the likelihood of abuse or neglect. The five primary protective factors to be increased by the preventive direct services include: nurturing and attachment, parental resilience, knowledge of parenting and of child and youth development, social connections, concrete supports for parents, and social and emotional competence of children. The primary risk factors that may be addressed include caregiver problems with mental health, substance abuse, and family and community violence, and other negative conditions in the child and family’s life situation. Ultimately, the goals of these activities are to increase the strength and stability of families, to increase parents’ confidence and competence in their parenting abilities, to afford children a stable and supportive environment and to increase the safety, permanency and well-being of children and families.  Such activities do not include information and referral, one-time public education events, or public awareness campaigns.</w:t>
            </w:r>
          </w:p>
        </w:tc>
      </w:tr>
      <w:tr w:rsidR="001101DB" w:rsidRPr="00B902A2" w14:paraId="01BB2007" w14:textId="77777777" w:rsidTr="00202734">
        <w:trPr>
          <w:gridBefore w:val="1"/>
          <w:wBefore w:w="18" w:type="dxa"/>
          <w:cantSplit/>
          <w:trHeight w:val="273"/>
        </w:trPr>
        <w:tc>
          <w:tcPr>
            <w:tcW w:w="9810" w:type="dxa"/>
            <w:gridSpan w:val="3"/>
            <w:tcBorders>
              <w:top w:val="single" w:sz="6" w:space="0" w:color="auto"/>
              <w:bottom w:val="single" w:sz="6" w:space="0" w:color="auto"/>
            </w:tcBorders>
            <w:shd w:val="pct10" w:color="auto" w:fill="FFFFFF"/>
          </w:tcPr>
          <w:p w14:paraId="42C7B016"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INSTRUCTIONS / ERROR CONDITIONS</w:t>
            </w:r>
          </w:p>
        </w:tc>
      </w:tr>
      <w:tr w:rsidR="001101DB" w:rsidRPr="00B902A2" w14:paraId="2867AC6A" w14:textId="77777777" w:rsidTr="00585A39">
        <w:trPr>
          <w:gridBefore w:val="1"/>
          <w:wBefore w:w="18" w:type="dxa"/>
          <w:cantSplit/>
          <w:trHeight w:val="5862"/>
        </w:trPr>
        <w:tc>
          <w:tcPr>
            <w:tcW w:w="9810" w:type="dxa"/>
            <w:gridSpan w:val="3"/>
            <w:tcBorders>
              <w:top w:val="nil"/>
              <w:bottom w:val="nil"/>
            </w:tcBorders>
          </w:tcPr>
          <w:p w14:paraId="02C84C77" w14:textId="68106B3F" w:rsidR="001101DB" w:rsidRPr="00B902A2" w:rsidRDefault="001101DB" w:rsidP="00585A39">
            <w:pPr>
              <w:widowControl w:val="0"/>
              <w:spacing w:before="60"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This is the number of children and adults/caregivers with disabilities who received services aimed at preventing child abuse and neglect during the year. These services may be directed at specific populations identified as being at increased risk of becoming abusive or they may provide direct services to the general population. Direct services means that the services must be provided to an individual or family and the </w:t>
            </w:r>
            <w:r w:rsidRPr="00B902A2">
              <w:rPr>
                <w:rFonts w:ascii="Arial" w:eastAsia="Times New Roman" w:hAnsi="Arial" w:cs="Arial"/>
                <w:snapToGrid w:val="0"/>
                <w:sz w:val="18"/>
                <w:szCs w:val="20"/>
                <w:u w:val="single"/>
              </w:rPr>
              <w:t>planned</w:t>
            </w:r>
            <w:r w:rsidRPr="00B902A2">
              <w:rPr>
                <w:rFonts w:ascii="Arial" w:eastAsia="Times New Roman" w:hAnsi="Arial" w:cs="Arial"/>
                <w:snapToGrid w:val="0"/>
                <w:sz w:val="18"/>
                <w:szCs w:val="20"/>
              </w:rPr>
              <w:t xml:space="preserve"> duration of the services should be more than a one-time event. Some examples of preventative direct services include:  </w:t>
            </w:r>
            <w:r w:rsidRPr="00B902A2">
              <w:rPr>
                <w:rFonts w:ascii="Arial" w:eastAsia="Times New Roman" w:hAnsi="Arial" w:cs="Arial"/>
                <w:snapToGrid w:val="0"/>
                <w:sz w:val="18"/>
                <w:szCs w:val="18"/>
              </w:rPr>
              <w:t xml:space="preserve">voluntary home visiting, parenting programs, parent mutual support, respite care, family resource centers, or other family support programs. </w:t>
            </w:r>
            <w:r w:rsidRPr="00B902A2">
              <w:rPr>
                <w:rFonts w:ascii="Arial" w:eastAsia="Times New Roman" w:hAnsi="Arial" w:cs="Arial"/>
                <w:snapToGrid w:val="0"/>
                <w:sz w:val="18"/>
                <w:szCs w:val="20"/>
              </w:rPr>
              <w:t xml:space="preserve">If the participant only attends the direct service for one-time and drops out, they should still be counted in this category since the planned duration was for more than one-time. </w:t>
            </w:r>
          </w:p>
          <w:p w14:paraId="592A333E"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42FCC356" w14:textId="6B570846"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The data should reflect recipients of direct services funded by the CBCAP program. Direct services funded by CBCAP should reflect the Federal CBCAP funds plus the amount for the state’s required 20 percent match as reflected in their application for this year’s funding. (Note:  Some states include more than a 20 percent match in their application).Since a number of States blend the CBCAP with other federal, state and local funding, these states will need to indicate the total funding from all other sources, including CBCAP, and indicate the percentage of CBCAP funding that is part of the total.</w:t>
            </w:r>
          </w:p>
          <w:p w14:paraId="75DE8910"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753D2E4F"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The data should not include recipients of information and referral services, one-time public education events, and other public awareness campaigns. The recipients of these activities should be counted </w:t>
            </w:r>
            <w:r w:rsidRPr="00B902A2">
              <w:rPr>
                <w:rFonts w:ascii="Arial" w:eastAsia="Times New Roman" w:hAnsi="Arial" w:cs="Arial"/>
                <w:snapToGrid w:val="0"/>
                <w:sz w:val="18"/>
                <w:szCs w:val="20"/>
                <w:u w:val="single"/>
              </w:rPr>
              <w:t>separately</w:t>
            </w:r>
            <w:r w:rsidRPr="00B902A2">
              <w:rPr>
                <w:rFonts w:ascii="Arial" w:eastAsia="Times New Roman" w:hAnsi="Arial" w:cs="Arial"/>
                <w:snapToGrid w:val="0"/>
                <w:sz w:val="18"/>
                <w:szCs w:val="20"/>
              </w:rPr>
              <w:t xml:space="preserve"> as part of Public Awareness Activities (see Table III).</w:t>
            </w:r>
          </w:p>
          <w:p w14:paraId="47268482"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2BB65A27" w14:textId="7447EE34"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The items in this section request data on recipients (adults</w:t>
            </w:r>
            <w:r w:rsidR="0039520F">
              <w:rPr>
                <w:rFonts w:ascii="Arial" w:eastAsia="Times New Roman" w:hAnsi="Arial" w:cs="Arial"/>
                <w:snapToGrid w:val="0"/>
                <w:sz w:val="18"/>
                <w:szCs w:val="20"/>
              </w:rPr>
              <w:t xml:space="preserve"> and </w:t>
            </w:r>
            <w:r w:rsidRPr="00B902A2">
              <w:rPr>
                <w:rFonts w:ascii="Arial" w:eastAsia="Times New Roman" w:hAnsi="Arial" w:cs="Arial"/>
                <w:snapToGrid w:val="0"/>
                <w:sz w:val="18"/>
                <w:szCs w:val="20"/>
              </w:rPr>
              <w:t>children</w:t>
            </w:r>
            <w:r w:rsidR="0039520F">
              <w:rPr>
                <w:rFonts w:ascii="Arial" w:eastAsia="Times New Roman" w:hAnsi="Arial" w:cs="Arial"/>
                <w:snapToGrid w:val="0"/>
                <w:sz w:val="18"/>
                <w:szCs w:val="20"/>
              </w:rPr>
              <w:t>, individually</w:t>
            </w:r>
            <w:r w:rsidRPr="00B902A2">
              <w:rPr>
                <w:rFonts w:ascii="Arial" w:eastAsia="Times New Roman" w:hAnsi="Arial" w:cs="Arial"/>
                <w:snapToGrid w:val="0"/>
                <w:sz w:val="18"/>
                <w:szCs w:val="20"/>
              </w:rPr>
              <w:t>) of preventive direct services under the CBCAP program who also have a disability. The definition of a person with disability has the same meaning for a child or adult with disability under the Individuals with Disabilities Education Act (IDEA) Parts B and C.</w:t>
            </w:r>
          </w:p>
          <w:p w14:paraId="0DAD455D"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4B4AC74B" w14:textId="068A27B2" w:rsidR="001101DB" w:rsidRPr="00B902A2" w:rsidRDefault="001101DB" w:rsidP="00202734">
            <w:pPr>
              <w:widowControl w:val="0"/>
              <w:spacing w:after="0" w:line="240" w:lineRule="auto"/>
              <w:rPr>
                <w:rFonts w:ascii="Arial" w:eastAsia="Times New Roman" w:hAnsi="Arial" w:cs="Arial"/>
                <w:b/>
                <w:snapToGrid w:val="0"/>
                <w:sz w:val="18"/>
                <w:szCs w:val="20"/>
              </w:rPr>
            </w:pPr>
            <w:r w:rsidRPr="00B902A2">
              <w:rPr>
                <w:rFonts w:ascii="Arial" w:eastAsia="Times New Roman" w:hAnsi="Arial" w:cs="Arial"/>
                <w:snapToGrid w:val="0"/>
                <w:sz w:val="18"/>
                <w:szCs w:val="20"/>
              </w:rPr>
              <w:t>Data on the number of children and</w:t>
            </w:r>
            <w:r w:rsidR="0039520F">
              <w:rPr>
                <w:rFonts w:ascii="Arial" w:eastAsia="Times New Roman" w:hAnsi="Arial" w:cs="Arial"/>
                <w:snapToGrid w:val="0"/>
                <w:sz w:val="18"/>
                <w:szCs w:val="20"/>
              </w:rPr>
              <w:t xml:space="preserve"> the number of</w:t>
            </w:r>
            <w:r w:rsidRPr="00B902A2">
              <w:rPr>
                <w:rFonts w:ascii="Arial" w:eastAsia="Times New Roman" w:hAnsi="Arial" w:cs="Arial"/>
                <w:snapToGrid w:val="0"/>
                <w:sz w:val="18"/>
                <w:szCs w:val="20"/>
              </w:rPr>
              <w:t xml:space="preserve"> parents with disabilities receiving these services is requested.  </w:t>
            </w:r>
            <w:r w:rsidRPr="00B902A2">
              <w:rPr>
                <w:rFonts w:ascii="Arial" w:eastAsia="Times New Roman" w:hAnsi="Arial" w:cs="Arial"/>
                <w:b/>
                <w:snapToGrid w:val="0"/>
                <w:sz w:val="18"/>
                <w:szCs w:val="20"/>
              </w:rPr>
              <w:t xml:space="preserve">The numbers for Table II should be a subset of the total numbers from Table I. </w:t>
            </w:r>
          </w:p>
          <w:p w14:paraId="0ECC5F2B"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516B9CB5"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This is the number of children and/or parents/caregivers with disabilities who received direct services aimed at preventing child abuse and neglect during the year funded by a Community-Based Child Abuse Prevention Program (CBCAP) Grant.</w:t>
            </w:r>
          </w:p>
        </w:tc>
      </w:tr>
      <w:tr w:rsidR="001101DB" w:rsidRPr="00B902A2" w14:paraId="4BE66D44" w14:textId="77777777" w:rsidTr="00202734">
        <w:trPr>
          <w:gridBefore w:val="1"/>
          <w:wBefore w:w="18" w:type="dxa"/>
          <w:cantSplit/>
        </w:trPr>
        <w:tc>
          <w:tcPr>
            <w:tcW w:w="9810" w:type="dxa"/>
            <w:gridSpan w:val="3"/>
            <w:tcBorders>
              <w:top w:val="single" w:sz="6" w:space="0" w:color="auto"/>
              <w:bottom w:val="single" w:sz="6" w:space="0" w:color="auto"/>
            </w:tcBorders>
            <w:shd w:val="pct10" w:color="auto" w:fill="FFFFFF"/>
          </w:tcPr>
          <w:p w14:paraId="2C4E1E20"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 xml:space="preserve">STATE DATA </w:t>
            </w:r>
          </w:p>
        </w:tc>
      </w:tr>
      <w:tr w:rsidR="001101DB" w:rsidRPr="00B902A2" w14:paraId="3CD60225" w14:textId="77777777" w:rsidTr="00202734">
        <w:trPr>
          <w:gridBefore w:val="1"/>
          <w:wBefore w:w="18" w:type="dxa"/>
          <w:cantSplit/>
        </w:trPr>
        <w:tc>
          <w:tcPr>
            <w:tcW w:w="9810" w:type="dxa"/>
            <w:gridSpan w:val="3"/>
            <w:tcBorders>
              <w:top w:val="nil"/>
              <w:bottom w:val="nil"/>
            </w:tcBorders>
          </w:tcPr>
          <w:p w14:paraId="61FABA05" w14:textId="77777777" w:rsidR="001101DB" w:rsidRPr="00B902A2" w:rsidRDefault="001101DB" w:rsidP="00585A39">
            <w:pPr>
              <w:widowControl w:val="0"/>
              <w:spacing w:before="60"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Can the state provide data for this item? (Y=Yes, N=No)  [    ]</w:t>
            </w:r>
          </w:p>
          <w:p w14:paraId="6ABF365E" w14:textId="77777777" w:rsidR="001101DB" w:rsidRPr="00B902A2" w:rsidRDefault="001101DB" w:rsidP="00585A39">
            <w:pPr>
              <w:widowControl w:val="0"/>
              <w:spacing w:before="60"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Total </w:t>
            </w:r>
            <w:r w:rsidR="0039520F">
              <w:rPr>
                <w:rFonts w:ascii="Arial" w:eastAsia="Times New Roman" w:hAnsi="Arial" w:cs="Arial"/>
                <w:snapToGrid w:val="0"/>
                <w:sz w:val="18"/>
                <w:szCs w:val="20"/>
              </w:rPr>
              <w:t>n</w:t>
            </w:r>
            <w:r w:rsidRPr="00B902A2">
              <w:rPr>
                <w:rFonts w:ascii="Arial" w:eastAsia="Times New Roman" w:hAnsi="Arial" w:cs="Arial"/>
                <w:snapToGrid w:val="0"/>
                <w:sz w:val="18"/>
                <w:szCs w:val="20"/>
              </w:rPr>
              <w:t xml:space="preserve">umber of </w:t>
            </w:r>
            <w:r w:rsidR="0039520F">
              <w:rPr>
                <w:rFonts w:ascii="Arial" w:eastAsia="Times New Roman" w:hAnsi="Arial" w:cs="Arial"/>
                <w:snapToGrid w:val="0"/>
                <w:sz w:val="18"/>
                <w:szCs w:val="20"/>
              </w:rPr>
              <w:t>c</w:t>
            </w:r>
            <w:r w:rsidRPr="00B902A2">
              <w:rPr>
                <w:rFonts w:ascii="Arial" w:eastAsia="Times New Roman" w:hAnsi="Arial" w:cs="Arial"/>
                <w:snapToGrid w:val="0"/>
                <w:sz w:val="18"/>
                <w:szCs w:val="20"/>
              </w:rPr>
              <w:t>hildren with disabilities who received preventative direct services:</w:t>
            </w:r>
          </w:p>
          <w:p w14:paraId="4495AB36" w14:textId="77777777" w:rsidR="001101DB" w:rsidRPr="00B902A2" w:rsidRDefault="001101DB" w:rsidP="0039520F">
            <w:pPr>
              <w:widowControl w:val="0"/>
              <w:spacing w:before="60"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Total </w:t>
            </w:r>
            <w:r w:rsidR="0039520F">
              <w:rPr>
                <w:rFonts w:ascii="Arial" w:eastAsia="Times New Roman" w:hAnsi="Arial" w:cs="Arial"/>
                <w:snapToGrid w:val="0"/>
                <w:sz w:val="18"/>
                <w:szCs w:val="20"/>
              </w:rPr>
              <w:t>n</w:t>
            </w:r>
            <w:r w:rsidRPr="00B902A2">
              <w:rPr>
                <w:rFonts w:ascii="Arial" w:eastAsia="Times New Roman" w:hAnsi="Arial" w:cs="Arial"/>
                <w:snapToGrid w:val="0"/>
                <w:sz w:val="18"/>
                <w:szCs w:val="20"/>
              </w:rPr>
              <w:t xml:space="preserve">umber of </w:t>
            </w:r>
            <w:r w:rsidR="0039520F">
              <w:rPr>
                <w:rFonts w:ascii="Arial" w:eastAsia="Times New Roman" w:hAnsi="Arial" w:cs="Arial"/>
                <w:snapToGrid w:val="0"/>
                <w:sz w:val="18"/>
                <w:szCs w:val="20"/>
              </w:rPr>
              <w:t>p</w:t>
            </w:r>
            <w:r w:rsidRPr="00B902A2">
              <w:rPr>
                <w:rFonts w:ascii="Arial" w:eastAsia="Times New Roman" w:hAnsi="Arial" w:cs="Arial"/>
                <w:snapToGrid w:val="0"/>
                <w:sz w:val="18"/>
                <w:szCs w:val="20"/>
              </w:rPr>
              <w:t>arents/</w:t>
            </w:r>
            <w:r w:rsidR="0039520F">
              <w:rPr>
                <w:rFonts w:ascii="Arial" w:eastAsia="Times New Roman" w:hAnsi="Arial" w:cs="Arial"/>
                <w:snapToGrid w:val="0"/>
                <w:sz w:val="18"/>
                <w:szCs w:val="20"/>
              </w:rPr>
              <w:t>c</w:t>
            </w:r>
            <w:r w:rsidRPr="00B902A2">
              <w:rPr>
                <w:rFonts w:ascii="Arial" w:eastAsia="Times New Roman" w:hAnsi="Arial" w:cs="Arial"/>
                <w:snapToGrid w:val="0"/>
                <w:sz w:val="18"/>
                <w:szCs w:val="20"/>
              </w:rPr>
              <w:t>aregivers with disabilities who receive</w:t>
            </w:r>
            <w:r w:rsidR="00585A39">
              <w:rPr>
                <w:rFonts w:ascii="Arial" w:eastAsia="Times New Roman" w:hAnsi="Arial" w:cs="Arial"/>
                <w:snapToGrid w:val="0"/>
                <w:sz w:val="18"/>
                <w:szCs w:val="20"/>
              </w:rPr>
              <w:t>d preventative direct services:</w:t>
            </w:r>
          </w:p>
        </w:tc>
      </w:tr>
      <w:tr w:rsidR="001101DB" w:rsidRPr="00B902A2" w14:paraId="6DCFD89E" w14:textId="77777777" w:rsidTr="00202734">
        <w:trPr>
          <w:gridBefore w:val="1"/>
          <w:wBefore w:w="18" w:type="dxa"/>
          <w:cantSplit/>
        </w:trPr>
        <w:tc>
          <w:tcPr>
            <w:tcW w:w="9810" w:type="dxa"/>
            <w:gridSpan w:val="3"/>
            <w:tcBorders>
              <w:top w:val="single" w:sz="6" w:space="0" w:color="auto"/>
              <w:bottom w:val="single" w:sz="6" w:space="0" w:color="auto"/>
            </w:tcBorders>
            <w:shd w:val="pct10" w:color="auto" w:fill="FFFFFF"/>
          </w:tcPr>
          <w:p w14:paraId="791D22E0"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STATE COMMENTARY / CONSTRUCTION LOGIC</w:t>
            </w:r>
          </w:p>
        </w:tc>
      </w:tr>
      <w:tr w:rsidR="001101DB" w:rsidRPr="00B902A2" w14:paraId="3ADBE18E" w14:textId="77777777" w:rsidTr="00585A39">
        <w:trPr>
          <w:gridBefore w:val="1"/>
          <w:wBefore w:w="18" w:type="dxa"/>
          <w:cantSplit/>
          <w:trHeight w:val="975"/>
        </w:trPr>
        <w:tc>
          <w:tcPr>
            <w:tcW w:w="9810" w:type="dxa"/>
            <w:gridSpan w:val="3"/>
          </w:tcPr>
          <w:p w14:paraId="59B61F4E" w14:textId="04E54E1C" w:rsidR="00D94EAF"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The state should provide additional information about the numbers being reported above and the primary source of the data. If multiple funding sources are included in the recipient numbers, please indicate the total funding from all other sources, including CBCAP, and indicate the percentage of CBCAP funding that is part of that total.  If no data is available, the state should provide an explanation why the data cannot reported.</w:t>
            </w:r>
          </w:p>
        </w:tc>
      </w:tr>
      <w:tr w:rsidR="001101DB" w:rsidRPr="00B902A2" w14:paraId="73466077" w14:textId="77777777" w:rsidTr="00202734">
        <w:trPr>
          <w:cantSplit/>
        </w:trPr>
        <w:tc>
          <w:tcPr>
            <w:tcW w:w="9828" w:type="dxa"/>
            <w:gridSpan w:val="4"/>
            <w:shd w:val="pct15" w:color="auto" w:fill="FFFFFF"/>
          </w:tcPr>
          <w:p w14:paraId="2068E5D8" w14:textId="77777777" w:rsidR="001101DB" w:rsidRPr="00B902A2" w:rsidRDefault="001101DB" w:rsidP="00202734">
            <w:pPr>
              <w:widowControl w:val="0"/>
              <w:shd w:val="pct10" w:color="auto" w:fill="FFFFFF"/>
              <w:spacing w:after="0" w:line="240" w:lineRule="auto"/>
              <w:jc w:val="center"/>
              <w:rPr>
                <w:rFonts w:ascii="Arial" w:eastAsia="Times New Roman" w:hAnsi="Arial" w:cs="Arial"/>
                <w:b/>
                <w:snapToGrid w:val="0"/>
                <w:sz w:val="20"/>
                <w:szCs w:val="20"/>
              </w:rPr>
            </w:pPr>
            <w:r w:rsidRPr="00B902A2">
              <w:rPr>
                <w:rFonts w:ascii="Arial" w:eastAsia="Times New Roman" w:hAnsi="Arial" w:cs="Arial"/>
                <w:b/>
                <w:snapToGrid w:val="0"/>
                <w:sz w:val="20"/>
                <w:szCs w:val="20"/>
              </w:rPr>
              <w:lastRenderedPageBreak/>
              <w:t>CBCAP Annual Report Participant Numbers Reporting Guidelines</w:t>
            </w:r>
          </w:p>
        </w:tc>
      </w:tr>
      <w:tr w:rsidR="001101DB" w:rsidRPr="00B902A2" w14:paraId="13C30A4B" w14:textId="77777777" w:rsidTr="00202734">
        <w:trPr>
          <w:cantSplit/>
        </w:trPr>
        <w:tc>
          <w:tcPr>
            <w:tcW w:w="5754" w:type="dxa"/>
            <w:gridSpan w:val="3"/>
            <w:tcBorders>
              <w:top w:val="single" w:sz="6" w:space="0" w:color="auto"/>
              <w:bottom w:val="single" w:sz="6" w:space="0" w:color="auto"/>
            </w:tcBorders>
            <w:shd w:val="pct10" w:color="auto" w:fill="FFFFFF"/>
          </w:tcPr>
          <w:p w14:paraId="6DEF9CA1"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DATA</w:t>
            </w:r>
          </w:p>
        </w:tc>
        <w:tc>
          <w:tcPr>
            <w:tcW w:w="4074" w:type="dxa"/>
            <w:tcBorders>
              <w:top w:val="single" w:sz="6" w:space="0" w:color="auto"/>
              <w:bottom w:val="single" w:sz="6" w:space="0" w:color="auto"/>
            </w:tcBorders>
            <w:shd w:val="pct10" w:color="auto" w:fill="FFFFFF"/>
          </w:tcPr>
          <w:p w14:paraId="1C58BFCE"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CHARACTERISTICS</w:t>
            </w:r>
          </w:p>
        </w:tc>
      </w:tr>
      <w:tr w:rsidR="001101DB" w:rsidRPr="00B902A2" w14:paraId="1138FDE0" w14:textId="77777777" w:rsidTr="00202734">
        <w:trPr>
          <w:cantSplit/>
        </w:trPr>
        <w:tc>
          <w:tcPr>
            <w:tcW w:w="822" w:type="dxa"/>
            <w:gridSpan w:val="2"/>
            <w:tcBorders>
              <w:top w:val="nil"/>
              <w:bottom w:val="single" w:sz="6" w:space="0" w:color="auto"/>
            </w:tcBorders>
            <w:shd w:val="pct10" w:color="auto" w:fill="FFFFFF"/>
          </w:tcPr>
          <w:p w14:paraId="3C6EAB86" w14:textId="77777777" w:rsidR="001101DB" w:rsidRPr="00B902A2" w:rsidRDefault="001101DB" w:rsidP="00202734">
            <w:pPr>
              <w:widowControl w:val="0"/>
              <w:spacing w:after="0" w:line="240" w:lineRule="auto"/>
              <w:rPr>
                <w:rFonts w:ascii="Arial" w:eastAsia="Times New Roman" w:hAnsi="Arial" w:cs="Arial"/>
                <w:b/>
                <w:snapToGrid w:val="0"/>
                <w:sz w:val="18"/>
                <w:szCs w:val="20"/>
              </w:rPr>
            </w:pPr>
            <w:r w:rsidRPr="00B902A2">
              <w:rPr>
                <w:rFonts w:ascii="Arial" w:eastAsia="Times New Roman" w:hAnsi="Arial" w:cs="Arial"/>
                <w:b/>
                <w:snapToGrid w:val="0"/>
                <w:sz w:val="18"/>
                <w:szCs w:val="20"/>
              </w:rPr>
              <w:t>Table III.</w:t>
            </w:r>
          </w:p>
        </w:tc>
        <w:tc>
          <w:tcPr>
            <w:tcW w:w="9006" w:type="dxa"/>
            <w:gridSpan w:val="2"/>
            <w:tcBorders>
              <w:top w:val="nil"/>
            </w:tcBorders>
          </w:tcPr>
          <w:p w14:paraId="7CB70A12"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b/>
                <w:snapToGrid w:val="0"/>
                <w:sz w:val="18"/>
                <w:szCs w:val="20"/>
              </w:rPr>
              <w:t>Individuals Who</w:t>
            </w:r>
            <w:r w:rsidRPr="00B902A2">
              <w:rPr>
                <w:rFonts w:ascii="Arial" w:eastAsia="Times New Roman" w:hAnsi="Arial" w:cs="Arial"/>
                <w:snapToGrid w:val="0"/>
                <w:sz w:val="18"/>
                <w:szCs w:val="20"/>
              </w:rPr>
              <w:t xml:space="preserve"> </w:t>
            </w:r>
            <w:r w:rsidRPr="00B902A2">
              <w:rPr>
                <w:rFonts w:ascii="Arial" w:eastAsia="Times New Roman" w:hAnsi="Arial" w:cs="Arial"/>
                <w:b/>
                <w:snapToGrid w:val="0"/>
                <w:sz w:val="18"/>
                <w:szCs w:val="20"/>
              </w:rPr>
              <w:t>Received Public Awareness or Public Information Activities</w:t>
            </w:r>
            <w:r w:rsidRPr="00B902A2">
              <w:rPr>
                <w:rFonts w:ascii="Arial" w:eastAsia="Times New Roman" w:hAnsi="Arial" w:cs="Arial"/>
                <w:snapToGrid w:val="0"/>
                <w:sz w:val="18"/>
                <w:szCs w:val="20"/>
              </w:rPr>
              <w:t xml:space="preserve"> </w:t>
            </w:r>
          </w:p>
          <w:p w14:paraId="150A3EF1" w14:textId="4CC83F98"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From the State During the Year – </w:t>
            </w:r>
            <w:r w:rsidR="007D24C0">
              <w:rPr>
                <w:rFonts w:ascii="Arial" w:eastAsia="Times New Roman" w:hAnsi="Arial" w:cs="Arial"/>
                <w:snapToGrid w:val="0"/>
                <w:sz w:val="18"/>
                <w:szCs w:val="20"/>
              </w:rPr>
              <w:t>FY</w:t>
            </w:r>
            <w:r w:rsidRPr="00B902A2">
              <w:rPr>
                <w:rFonts w:ascii="Arial" w:eastAsia="Times New Roman" w:hAnsi="Arial" w:cs="Arial"/>
                <w:snapToGrid w:val="0"/>
                <w:sz w:val="18"/>
                <w:szCs w:val="20"/>
              </w:rPr>
              <w:t>201</w:t>
            </w:r>
            <w:r w:rsidR="00B55274">
              <w:rPr>
                <w:rFonts w:ascii="Arial" w:eastAsia="Times New Roman" w:hAnsi="Arial" w:cs="Arial"/>
                <w:snapToGrid w:val="0"/>
                <w:sz w:val="18"/>
                <w:szCs w:val="20"/>
              </w:rPr>
              <w:t>9</w:t>
            </w:r>
            <w:r w:rsidRPr="00B902A2">
              <w:rPr>
                <w:rFonts w:ascii="Arial" w:eastAsia="Times New Roman" w:hAnsi="Arial" w:cs="Arial"/>
                <w:snapToGrid w:val="0"/>
                <w:sz w:val="18"/>
                <w:szCs w:val="20"/>
              </w:rPr>
              <w:t xml:space="preserve"> </w:t>
            </w:r>
          </w:p>
          <w:p w14:paraId="451D5454" w14:textId="77777777"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Community-Based Child Abuse Prevention Program (CBCAP) Grant</w:t>
            </w:r>
          </w:p>
        </w:tc>
      </w:tr>
      <w:tr w:rsidR="001101DB" w:rsidRPr="00B902A2" w14:paraId="33C71F70" w14:textId="77777777" w:rsidTr="00202734">
        <w:trPr>
          <w:cantSplit/>
        </w:trPr>
        <w:tc>
          <w:tcPr>
            <w:tcW w:w="9828" w:type="dxa"/>
            <w:gridSpan w:val="4"/>
            <w:tcBorders>
              <w:top w:val="single" w:sz="6" w:space="0" w:color="auto"/>
              <w:bottom w:val="single" w:sz="6" w:space="0" w:color="auto"/>
            </w:tcBorders>
            <w:shd w:val="pct10" w:color="auto" w:fill="FFFFFF"/>
          </w:tcPr>
          <w:p w14:paraId="5270284E"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SUMMARY DATA DEFINITION</w:t>
            </w:r>
          </w:p>
        </w:tc>
      </w:tr>
      <w:tr w:rsidR="001101DB" w:rsidRPr="00B902A2" w14:paraId="24CF41DB" w14:textId="77777777" w:rsidTr="00202734">
        <w:trPr>
          <w:cantSplit/>
        </w:trPr>
        <w:tc>
          <w:tcPr>
            <w:tcW w:w="9828" w:type="dxa"/>
            <w:gridSpan w:val="4"/>
            <w:tcBorders>
              <w:top w:val="nil"/>
              <w:bottom w:val="nil"/>
            </w:tcBorders>
          </w:tcPr>
          <w:p w14:paraId="790DE320" w14:textId="77777777" w:rsidR="001101DB" w:rsidRPr="00B902A2" w:rsidRDefault="001101DB" w:rsidP="00585A39">
            <w:pPr>
              <w:widowControl w:val="0"/>
              <w:spacing w:before="60"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Public awareness or public education activities under CBCAP are beneficial activities that focus on the healthy and positive development of parents and the promotion of child abuse and neglect prevention activities. These activities can include public education and outreach, information and referral regarding community and social services that are available for families, and public awareness campaigns. Such activities are usually directed at the general population but may also be targeted for specific populations or communities identified at increased risk of abuse or neglect.  The primary focus of these activities are to better strengthen and support individuals, families, the community and society by providing information about available family support an</w:t>
            </w:r>
            <w:r w:rsidR="00D462D8" w:rsidRPr="00B902A2">
              <w:rPr>
                <w:rFonts w:ascii="Arial" w:eastAsia="Times New Roman" w:hAnsi="Arial" w:cs="Arial"/>
                <w:snapToGrid w:val="0"/>
                <w:sz w:val="18"/>
                <w:szCs w:val="20"/>
              </w:rPr>
              <w:t>d</w:t>
            </w:r>
            <w:r w:rsidRPr="00B902A2">
              <w:rPr>
                <w:rFonts w:ascii="Arial" w:eastAsia="Times New Roman" w:hAnsi="Arial" w:cs="Arial"/>
                <w:snapToGrid w:val="0"/>
                <w:sz w:val="18"/>
                <w:szCs w:val="20"/>
              </w:rPr>
              <w:t xml:space="preserve"> prevention resources in the community, increasing the public understanding of the importance of the prevention of child abuse and neglect and increasing community ownership and involvement in prevention activities. Over the long term, it is anticipated that these activities contribute to increasing the safety, permanency and well-being o</w:t>
            </w:r>
            <w:r w:rsidR="00585A39">
              <w:rPr>
                <w:rFonts w:ascii="Arial" w:eastAsia="Times New Roman" w:hAnsi="Arial" w:cs="Arial"/>
                <w:snapToGrid w:val="0"/>
                <w:sz w:val="18"/>
                <w:szCs w:val="20"/>
              </w:rPr>
              <w:t xml:space="preserve">f all children and families.   </w:t>
            </w:r>
          </w:p>
        </w:tc>
      </w:tr>
      <w:tr w:rsidR="001101DB" w:rsidRPr="00B902A2" w14:paraId="2784E87E" w14:textId="77777777" w:rsidTr="00202734">
        <w:trPr>
          <w:cantSplit/>
        </w:trPr>
        <w:tc>
          <w:tcPr>
            <w:tcW w:w="9828" w:type="dxa"/>
            <w:gridSpan w:val="4"/>
            <w:tcBorders>
              <w:top w:val="single" w:sz="6" w:space="0" w:color="auto"/>
              <w:bottom w:val="single" w:sz="6" w:space="0" w:color="auto"/>
            </w:tcBorders>
            <w:shd w:val="pct10" w:color="auto" w:fill="FFFFFF"/>
          </w:tcPr>
          <w:p w14:paraId="3E1E3285"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INSTRUCTIONS / ERROR CONDITIONS</w:t>
            </w:r>
          </w:p>
        </w:tc>
      </w:tr>
      <w:tr w:rsidR="001101DB" w:rsidRPr="00B902A2" w14:paraId="361103A9" w14:textId="77777777" w:rsidTr="00202734">
        <w:trPr>
          <w:cantSplit/>
        </w:trPr>
        <w:tc>
          <w:tcPr>
            <w:tcW w:w="9828" w:type="dxa"/>
            <w:gridSpan w:val="4"/>
            <w:tcBorders>
              <w:top w:val="nil"/>
              <w:bottom w:val="nil"/>
            </w:tcBorders>
          </w:tcPr>
          <w:p w14:paraId="30D7EAE3" w14:textId="77777777" w:rsidR="001101DB" w:rsidRPr="00B902A2" w:rsidRDefault="001101DB" w:rsidP="00585A39">
            <w:pPr>
              <w:widowControl w:val="0"/>
              <w:spacing w:before="60" w:after="0" w:line="240" w:lineRule="auto"/>
              <w:rPr>
                <w:rFonts w:ascii="Arial" w:eastAsia="Times New Roman" w:hAnsi="Arial" w:cs="Arial"/>
                <w:snapToGrid w:val="0"/>
                <w:sz w:val="18"/>
                <w:szCs w:val="18"/>
              </w:rPr>
            </w:pPr>
            <w:r w:rsidRPr="00B902A2">
              <w:rPr>
                <w:rFonts w:ascii="Arial" w:eastAsia="Times New Roman" w:hAnsi="Arial" w:cs="Arial"/>
                <w:snapToGrid w:val="0"/>
                <w:sz w:val="18"/>
                <w:szCs w:val="20"/>
              </w:rPr>
              <w:t xml:space="preserve">This is the number of individuals received public awareness or public education activities aimed at preventing child abuse and neglect during the year. These services may be directed to the general population or at specific populations identified as being at increased risk of abuse or neglect.  These activities may be a one-time event or a series of public education and information sessions. These activities may also include provide information and referral to the community through the telephone, in-person, or through a mail out or website.  Some examples of public awareness, public education or information and referral activities include:  </w:t>
            </w:r>
            <w:r w:rsidRPr="00B902A2">
              <w:rPr>
                <w:rFonts w:ascii="Arial" w:eastAsia="Times New Roman" w:hAnsi="Arial" w:cs="Arial"/>
                <w:snapToGrid w:val="0"/>
                <w:sz w:val="18"/>
                <w:szCs w:val="18"/>
              </w:rPr>
              <w:t>Blue Ribbon or other Child Abuse Prevention Month campaigns, conducting a public information fair at a local festival, presenting information about child abuse prevention to various agencies or the general public, television or radio ad</w:t>
            </w:r>
            <w:r w:rsidR="00E84F54">
              <w:rPr>
                <w:rFonts w:ascii="Arial" w:eastAsia="Times New Roman" w:hAnsi="Arial" w:cs="Arial"/>
                <w:snapToGrid w:val="0"/>
                <w:sz w:val="18"/>
                <w:szCs w:val="18"/>
              </w:rPr>
              <w:t>verti</w:t>
            </w:r>
            <w:r w:rsidRPr="00B902A2">
              <w:rPr>
                <w:rFonts w:ascii="Arial" w:eastAsia="Times New Roman" w:hAnsi="Arial" w:cs="Arial"/>
                <w:snapToGrid w:val="0"/>
                <w:sz w:val="18"/>
                <w:szCs w:val="18"/>
              </w:rPr>
              <w:t>s</w:t>
            </w:r>
            <w:r w:rsidR="00E84F54">
              <w:rPr>
                <w:rFonts w:ascii="Arial" w:eastAsia="Times New Roman" w:hAnsi="Arial" w:cs="Arial"/>
                <w:snapToGrid w:val="0"/>
                <w:sz w:val="18"/>
                <w:szCs w:val="18"/>
              </w:rPr>
              <w:t>ements</w:t>
            </w:r>
            <w:r w:rsidRPr="00B902A2">
              <w:rPr>
                <w:rFonts w:ascii="Arial" w:eastAsia="Times New Roman" w:hAnsi="Arial" w:cs="Arial"/>
                <w:snapToGrid w:val="0"/>
                <w:sz w:val="18"/>
                <w:szCs w:val="18"/>
              </w:rPr>
              <w:t>, newsletter mailing</w:t>
            </w:r>
            <w:r w:rsidR="00E84F54">
              <w:rPr>
                <w:rFonts w:ascii="Arial" w:eastAsia="Times New Roman" w:hAnsi="Arial" w:cs="Arial"/>
                <w:snapToGrid w:val="0"/>
                <w:sz w:val="18"/>
                <w:szCs w:val="18"/>
              </w:rPr>
              <w:t>s</w:t>
            </w:r>
            <w:r w:rsidRPr="00B902A2">
              <w:rPr>
                <w:rFonts w:ascii="Arial" w:eastAsia="Times New Roman" w:hAnsi="Arial" w:cs="Arial"/>
                <w:snapToGrid w:val="0"/>
                <w:sz w:val="18"/>
                <w:szCs w:val="18"/>
              </w:rPr>
              <w:t>, parent support hotlines, information and referral websites, etc.</w:t>
            </w:r>
          </w:p>
          <w:p w14:paraId="665ADA62"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4678CC39" w14:textId="6BF23234"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The data should reflect the individuals who received or were exposed to the public awareness or public education activities funded by the CBCAP program. Direct services funded by CBCAP should reflect the federal CBCAP funds plus the amount for the state’s required 20 percent match as reflected in their application for this year’s funding. (Note:  Some states include more than a 20 percent match in their application). Since a number of </w:t>
            </w:r>
            <w:r w:rsidR="00E84F54">
              <w:rPr>
                <w:rFonts w:ascii="Arial" w:eastAsia="Times New Roman" w:hAnsi="Arial" w:cs="Arial"/>
                <w:snapToGrid w:val="0"/>
                <w:sz w:val="18"/>
                <w:szCs w:val="20"/>
              </w:rPr>
              <w:t>s</w:t>
            </w:r>
            <w:r w:rsidRPr="00B902A2">
              <w:rPr>
                <w:rFonts w:ascii="Arial" w:eastAsia="Times New Roman" w:hAnsi="Arial" w:cs="Arial"/>
                <w:snapToGrid w:val="0"/>
                <w:sz w:val="18"/>
                <w:szCs w:val="20"/>
              </w:rPr>
              <w:t>tates blend the CBCAP with other federal, state and local funding, these states will need to indicate the total funding from all other sources, including CBCAP, and indicate the percentage of CBCAP funding that is part of the total.</w:t>
            </w:r>
          </w:p>
          <w:p w14:paraId="233F92C1"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58EDCD1B" w14:textId="3F6CA8F2" w:rsidR="001101DB" w:rsidRPr="00B902A2" w:rsidRDefault="001101DB" w:rsidP="00202734">
            <w:pPr>
              <w:widowControl w:val="0"/>
              <w:spacing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 xml:space="preserve">The items in this section request data on recipients of public awareness or public education activities conducted under the CBCAP program. Data on the number of individuals receiving or exposed to these activities is requested.  Since it is difficult to provide an exact number of individuals who may have received the public awareness or public education activities, </w:t>
            </w:r>
            <w:r w:rsidR="00E84F54">
              <w:rPr>
                <w:rFonts w:ascii="Arial" w:eastAsia="Times New Roman" w:hAnsi="Arial" w:cs="Arial"/>
                <w:snapToGrid w:val="0"/>
                <w:sz w:val="18"/>
                <w:szCs w:val="20"/>
              </w:rPr>
              <w:t>s</w:t>
            </w:r>
            <w:r w:rsidRPr="00B902A2">
              <w:rPr>
                <w:rFonts w:ascii="Arial" w:eastAsia="Times New Roman" w:hAnsi="Arial" w:cs="Arial"/>
                <w:snapToGrid w:val="0"/>
                <w:sz w:val="18"/>
                <w:szCs w:val="20"/>
              </w:rPr>
              <w:t>tates are advised to provide the most accurate estimate based on the number of participants that reasonably received these activities.  For example, the total can include the number of participants in public education session or workshop, the number of newsletters mailed out, the number of individuals who called a parent support line, the number of people exposed to the television or radio ad</w:t>
            </w:r>
            <w:r w:rsidR="00E84F54">
              <w:rPr>
                <w:rFonts w:ascii="Arial" w:eastAsia="Times New Roman" w:hAnsi="Arial" w:cs="Arial"/>
                <w:snapToGrid w:val="0"/>
                <w:sz w:val="18"/>
                <w:szCs w:val="20"/>
              </w:rPr>
              <w:t>vertisement</w:t>
            </w:r>
            <w:r w:rsidRPr="00B902A2">
              <w:rPr>
                <w:rFonts w:ascii="Arial" w:eastAsia="Times New Roman" w:hAnsi="Arial" w:cs="Arial"/>
                <w:snapToGrid w:val="0"/>
                <w:sz w:val="18"/>
                <w:szCs w:val="20"/>
              </w:rPr>
              <w:t>s, etc.</w:t>
            </w:r>
          </w:p>
          <w:p w14:paraId="35E25A3A" w14:textId="77777777" w:rsidR="001101DB" w:rsidRPr="00585A39" w:rsidRDefault="001101DB" w:rsidP="00202734">
            <w:pPr>
              <w:widowControl w:val="0"/>
              <w:spacing w:after="0" w:line="240" w:lineRule="auto"/>
              <w:rPr>
                <w:rFonts w:ascii="Arial" w:eastAsia="Times New Roman" w:hAnsi="Arial" w:cs="Arial"/>
                <w:snapToGrid w:val="0"/>
                <w:sz w:val="10"/>
                <w:szCs w:val="10"/>
              </w:rPr>
            </w:pPr>
          </w:p>
          <w:p w14:paraId="47AC3F9B" w14:textId="77777777" w:rsidR="001101DB" w:rsidRPr="00B902A2" w:rsidRDefault="001101DB" w:rsidP="00585A39">
            <w:pPr>
              <w:widowControl w:val="0"/>
              <w:spacing w:before="60"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This is the number of individuals who received public awareness and/or public education activities aimed at preventing child abuse and neglect during the year funded by a Community-Based Child Abuse Pr</w:t>
            </w:r>
            <w:r w:rsidR="00585A39">
              <w:rPr>
                <w:rFonts w:ascii="Arial" w:eastAsia="Times New Roman" w:hAnsi="Arial" w:cs="Arial"/>
                <w:snapToGrid w:val="0"/>
                <w:sz w:val="18"/>
                <w:szCs w:val="20"/>
              </w:rPr>
              <w:t>evention Program (CBCAP) Grant.</w:t>
            </w:r>
          </w:p>
        </w:tc>
      </w:tr>
      <w:tr w:rsidR="001101DB" w:rsidRPr="00B902A2" w14:paraId="62E6BB73" w14:textId="77777777" w:rsidTr="00202734">
        <w:trPr>
          <w:cantSplit/>
        </w:trPr>
        <w:tc>
          <w:tcPr>
            <w:tcW w:w="9828" w:type="dxa"/>
            <w:gridSpan w:val="4"/>
            <w:tcBorders>
              <w:top w:val="single" w:sz="6" w:space="0" w:color="auto"/>
              <w:bottom w:val="single" w:sz="6" w:space="0" w:color="auto"/>
            </w:tcBorders>
            <w:shd w:val="pct10" w:color="auto" w:fill="FFFFFF"/>
          </w:tcPr>
          <w:p w14:paraId="45C648E1"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 xml:space="preserve">STATE DATA </w:t>
            </w:r>
          </w:p>
        </w:tc>
      </w:tr>
      <w:tr w:rsidR="001101DB" w:rsidRPr="00B902A2" w14:paraId="359164D4" w14:textId="77777777" w:rsidTr="00202734">
        <w:trPr>
          <w:cantSplit/>
        </w:trPr>
        <w:tc>
          <w:tcPr>
            <w:tcW w:w="9828" w:type="dxa"/>
            <w:gridSpan w:val="4"/>
            <w:tcBorders>
              <w:top w:val="nil"/>
              <w:bottom w:val="nil"/>
            </w:tcBorders>
          </w:tcPr>
          <w:p w14:paraId="48B21134" w14:textId="77777777" w:rsidR="001101DB" w:rsidRPr="00B902A2" w:rsidRDefault="001101DB" w:rsidP="00585A39">
            <w:pPr>
              <w:widowControl w:val="0"/>
              <w:spacing w:before="60" w:after="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Can the state provide data for this item? (Y=Yes, N=No)  [    ]</w:t>
            </w:r>
          </w:p>
          <w:p w14:paraId="724ADD57" w14:textId="77777777" w:rsidR="001101DB" w:rsidRPr="00B902A2" w:rsidRDefault="001101DB" w:rsidP="00202734">
            <w:pPr>
              <w:widowControl w:val="0"/>
              <w:spacing w:after="0" w:line="240" w:lineRule="auto"/>
              <w:rPr>
                <w:rFonts w:ascii="Arial" w:eastAsia="Times New Roman" w:hAnsi="Arial" w:cs="Arial"/>
                <w:snapToGrid w:val="0"/>
                <w:sz w:val="18"/>
                <w:szCs w:val="20"/>
              </w:rPr>
            </w:pPr>
          </w:p>
          <w:p w14:paraId="3D1A508F" w14:textId="77777777" w:rsidR="00585A39" w:rsidRPr="00B902A2" w:rsidRDefault="001101DB" w:rsidP="00585A39">
            <w:pPr>
              <w:widowControl w:val="0"/>
              <w:spacing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Total number of individuals who received or were exposed to public awareness or</w:t>
            </w:r>
            <w:r w:rsidR="00585A39">
              <w:rPr>
                <w:rFonts w:ascii="Arial" w:eastAsia="Times New Roman" w:hAnsi="Arial" w:cs="Arial"/>
                <w:snapToGrid w:val="0"/>
                <w:sz w:val="18"/>
                <w:szCs w:val="20"/>
              </w:rPr>
              <w:t xml:space="preserve"> public education activities:  </w:t>
            </w:r>
          </w:p>
        </w:tc>
      </w:tr>
      <w:tr w:rsidR="001101DB" w:rsidRPr="00B902A2" w14:paraId="18549574" w14:textId="77777777" w:rsidTr="00202734">
        <w:trPr>
          <w:cantSplit/>
        </w:trPr>
        <w:tc>
          <w:tcPr>
            <w:tcW w:w="9828" w:type="dxa"/>
            <w:gridSpan w:val="4"/>
            <w:tcBorders>
              <w:top w:val="single" w:sz="6" w:space="0" w:color="auto"/>
              <w:bottom w:val="single" w:sz="6" w:space="0" w:color="auto"/>
            </w:tcBorders>
            <w:shd w:val="pct10" w:color="auto" w:fill="FFFFFF"/>
          </w:tcPr>
          <w:p w14:paraId="25D5DB8E" w14:textId="77777777" w:rsidR="001101DB" w:rsidRPr="00B902A2" w:rsidRDefault="001101DB" w:rsidP="00202734">
            <w:pPr>
              <w:widowControl w:val="0"/>
              <w:spacing w:after="0" w:line="240" w:lineRule="auto"/>
              <w:jc w:val="center"/>
              <w:rPr>
                <w:rFonts w:ascii="Arial" w:eastAsia="Times New Roman" w:hAnsi="Arial" w:cs="Arial"/>
                <w:b/>
                <w:snapToGrid w:val="0"/>
                <w:sz w:val="18"/>
                <w:szCs w:val="20"/>
              </w:rPr>
            </w:pPr>
            <w:r w:rsidRPr="00B902A2">
              <w:rPr>
                <w:rFonts w:ascii="Arial" w:eastAsia="Times New Roman" w:hAnsi="Arial" w:cs="Arial"/>
                <w:b/>
                <w:snapToGrid w:val="0"/>
                <w:sz w:val="18"/>
                <w:szCs w:val="20"/>
              </w:rPr>
              <w:t>STATE COMMENTARY / CONSTRUCTION LOGIC</w:t>
            </w:r>
          </w:p>
        </w:tc>
      </w:tr>
      <w:tr w:rsidR="001101DB" w:rsidRPr="00B902A2" w14:paraId="25E1A2D2" w14:textId="77777777" w:rsidTr="00202734">
        <w:trPr>
          <w:cantSplit/>
        </w:trPr>
        <w:tc>
          <w:tcPr>
            <w:tcW w:w="9828" w:type="dxa"/>
            <w:gridSpan w:val="4"/>
            <w:tcBorders>
              <w:bottom w:val="thinThickSmallGap" w:sz="24" w:space="0" w:color="auto"/>
            </w:tcBorders>
          </w:tcPr>
          <w:p w14:paraId="7FF645D3" w14:textId="457CF146" w:rsidR="001101DB" w:rsidRPr="00B902A2" w:rsidRDefault="001101DB" w:rsidP="00585A39">
            <w:pPr>
              <w:widowControl w:val="0"/>
              <w:spacing w:before="60" w:after="60" w:line="240" w:lineRule="auto"/>
              <w:rPr>
                <w:rFonts w:ascii="Arial" w:eastAsia="Times New Roman" w:hAnsi="Arial" w:cs="Arial"/>
                <w:snapToGrid w:val="0"/>
                <w:sz w:val="18"/>
                <w:szCs w:val="20"/>
              </w:rPr>
            </w:pPr>
            <w:r w:rsidRPr="00B902A2">
              <w:rPr>
                <w:rFonts w:ascii="Arial" w:eastAsia="Times New Roman" w:hAnsi="Arial" w:cs="Arial"/>
                <w:snapToGrid w:val="0"/>
                <w:sz w:val="18"/>
                <w:szCs w:val="20"/>
              </w:rPr>
              <w:t>The state should provide additional information about the numbers being reported above and the primary source of the data. If multiple funding sources are included in the recipient numbers, please indicate the total funding from all other sources, including CBCAP, and indicate the percentage of CBCAP funding that is part of that total.  If no data is available, the state should provide an explanation why the data cannot reported.</w:t>
            </w:r>
          </w:p>
        </w:tc>
      </w:tr>
    </w:tbl>
    <w:p w14:paraId="5C300CCF" w14:textId="77777777" w:rsidR="001101DB" w:rsidRPr="00D94EAF" w:rsidRDefault="001101DB" w:rsidP="001101DB">
      <w:pPr>
        <w:widowControl w:val="0"/>
        <w:tabs>
          <w:tab w:val="left" w:pos="0"/>
          <w:tab w:val="left" w:pos="360"/>
          <w:tab w:val="left" w:pos="720"/>
        </w:tabs>
        <w:suppressAutoHyphens/>
        <w:spacing w:after="0" w:line="240" w:lineRule="auto"/>
        <w:ind w:left="360" w:right="360" w:hanging="360"/>
        <w:jc w:val="center"/>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 xml:space="preserve"> </w:t>
      </w:r>
    </w:p>
    <w:p w14:paraId="3A6835B8" w14:textId="77777777" w:rsidR="00EC1C6E" w:rsidRPr="00D94EAF" w:rsidRDefault="00EC1C6E">
      <w:pPr>
        <w:rPr>
          <w:rFonts w:ascii="Times New Roman" w:hAnsi="Times New Roman" w:cs="Times New Roman"/>
        </w:rPr>
      </w:pPr>
    </w:p>
    <w:p w14:paraId="4AE1A97D" w14:textId="77777777" w:rsidR="001101DB" w:rsidRPr="00D94EAF" w:rsidRDefault="001101DB">
      <w:pPr>
        <w:rPr>
          <w:rFonts w:ascii="Times New Roman" w:hAnsi="Times New Roman" w:cs="Times New Roman"/>
        </w:rPr>
      </w:pPr>
    </w:p>
    <w:p w14:paraId="4E2FEB7D" w14:textId="401AC01A" w:rsidR="00D94EAF" w:rsidRPr="00D94EAF" w:rsidRDefault="00D94EAF" w:rsidP="00D94EAF">
      <w:pPr>
        <w:widowControl w:val="0"/>
        <w:tabs>
          <w:tab w:val="left" w:pos="720"/>
        </w:tabs>
        <w:suppressAutoHyphens/>
        <w:spacing w:after="0" w:line="240" w:lineRule="auto"/>
        <w:jc w:val="center"/>
        <w:rPr>
          <w:rFonts w:ascii="Times New Roman" w:eastAsia="Times New Roman" w:hAnsi="Times New Roman" w:cs="Times New Roman"/>
          <w:snapToGrid w:val="0"/>
          <w:sz w:val="24"/>
          <w:szCs w:val="24"/>
        </w:rPr>
      </w:pPr>
      <w:r w:rsidRPr="00D94EAF">
        <w:rPr>
          <w:rFonts w:ascii="Times New Roman" w:eastAsia="Times New Roman" w:hAnsi="Times New Roman" w:cs="Times New Roman"/>
          <w:b/>
          <w:snapToGrid w:val="0"/>
          <w:sz w:val="24"/>
          <w:szCs w:val="24"/>
          <w:u w:val="single"/>
        </w:rPr>
        <w:lastRenderedPageBreak/>
        <w:t xml:space="preserve">ATTACHMENT </w:t>
      </w:r>
      <w:r w:rsidR="00B55274">
        <w:rPr>
          <w:rFonts w:ascii="Times New Roman" w:eastAsia="Times New Roman" w:hAnsi="Times New Roman" w:cs="Times New Roman"/>
          <w:b/>
          <w:snapToGrid w:val="0"/>
          <w:sz w:val="24"/>
          <w:szCs w:val="24"/>
          <w:u w:val="single"/>
        </w:rPr>
        <w:t>3</w:t>
      </w:r>
      <w:r w:rsidRPr="00D94EAF">
        <w:rPr>
          <w:rFonts w:ascii="Times New Roman" w:eastAsia="Times New Roman" w:hAnsi="Times New Roman" w:cs="Times New Roman"/>
          <w:b/>
          <w:snapToGrid w:val="0"/>
          <w:sz w:val="24"/>
          <w:szCs w:val="24"/>
          <w:u w:val="single"/>
        </w:rPr>
        <w:t>:</w:t>
      </w:r>
    </w:p>
    <w:p w14:paraId="1F69F467" w14:textId="77777777" w:rsidR="00D94EAF" w:rsidRPr="00D94EAF" w:rsidRDefault="00D94EAF" w:rsidP="00D94EAF">
      <w:pPr>
        <w:widowControl w:val="0"/>
        <w:tabs>
          <w:tab w:val="left" w:pos="720"/>
        </w:tabs>
        <w:suppressAutoHyphens/>
        <w:spacing w:after="0" w:line="240" w:lineRule="auto"/>
        <w:rPr>
          <w:rFonts w:ascii="Times New Roman" w:eastAsia="Times New Roman" w:hAnsi="Times New Roman" w:cs="Times New Roman"/>
          <w:snapToGrid w:val="0"/>
          <w:sz w:val="24"/>
          <w:szCs w:val="24"/>
        </w:rPr>
      </w:pPr>
    </w:p>
    <w:p w14:paraId="3ED1CCAA" w14:textId="77777777" w:rsidR="00D94EAF" w:rsidRDefault="00D94EAF" w:rsidP="00D94EAF">
      <w:pPr>
        <w:widowControl w:val="0"/>
        <w:tabs>
          <w:tab w:val="left" w:pos="720"/>
        </w:tabs>
        <w:suppressAutoHyphens/>
        <w:spacing w:after="0" w:line="240" w:lineRule="auto"/>
        <w:jc w:val="center"/>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4"/>
          <w:szCs w:val="24"/>
        </w:rPr>
        <w:t>List of Programs for Potential Coordination and Collaboration with CBCAP</w:t>
      </w:r>
    </w:p>
    <w:p w14:paraId="11A566E9" w14:textId="77777777" w:rsidR="000F28B6" w:rsidRDefault="000F28B6" w:rsidP="00D94EAF">
      <w:pPr>
        <w:widowControl w:val="0"/>
        <w:tabs>
          <w:tab w:val="left" w:pos="720"/>
        </w:tabs>
        <w:suppressAutoHyphens/>
        <w:spacing w:after="0" w:line="240" w:lineRule="auto"/>
        <w:jc w:val="center"/>
        <w:rPr>
          <w:rFonts w:ascii="Times New Roman" w:eastAsia="Times New Roman" w:hAnsi="Times New Roman" w:cs="Times New Roman"/>
          <w:b/>
          <w:snapToGrid w:val="0"/>
          <w:sz w:val="24"/>
          <w:szCs w:val="24"/>
        </w:rPr>
      </w:pPr>
    </w:p>
    <w:p w14:paraId="1169A142" w14:textId="77777777" w:rsidR="000F28B6" w:rsidRPr="000F28B6" w:rsidRDefault="000F28B6" w:rsidP="006606D8">
      <w:pPr>
        <w:widowControl w:val="0"/>
        <w:tabs>
          <w:tab w:val="left" w:pos="720"/>
        </w:tabs>
        <w:suppressAutoHyphens/>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information provided in this attachment includes descriptions of programs, services, and initiatives that may have similar target audiences, purposes or goals as the state CBCAP programs. CBCAP lead agencies are encouraged to review the information provided on the programs to consider opportunities to collaborate </w:t>
      </w:r>
      <w:r w:rsidR="00DE3F8C">
        <w:rPr>
          <w:rFonts w:ascii="Times New Roman" w:eastAsia="Times New Roman" w:hAnsi="Times New Roman" w:cs="Times New Roman"/>
          <w:snapToGrid w:val="0"/>
          <w:sz w:val="24"/>
          <w:szCs w:val="24"/>
        </w:rPr>
        <w:t xml:space="preserve">to enhance the continuum of prevention services and resources that strengthen and support families and communities. CBCAP lead agencies who are currently partnering with the programs, services and initiatives below should include information on the collaborations in their applications and annual reports. </w:t>
      </w:r>
      <w:r>
        <w:rPr>
          <w:rFonts w:ascii="Times New Roman" w:eastAsia="Times New Roman" w:hAnsi="Times New Roman" w:cs="Times New Roman"/>
          <w:snapToGrid w:val="0"/>
          <w:sz w:val="24"/>
          <w:szCs w:val="24"/>
        </w:rPr>
        <w:t xml:space="preserve"> </w:t>
      </w:r>
    </w:p>
    <w:p w14:paraId="1C5C25B0" w14:textId="77777777" w:rsidR="00D94EAF" w:rsidRPr="00D94EAF" w:rsidRDefault="00D94EAF" w:rsidP="00D94EAF">
      <w:pPr>
        <w:widowControl w:val="0"/>
        <w:tabs>
          <w:tab w:val="left" w:pos="720"/>
          <w:tab w:val="left" w:pos="1620"/>
        </w:tabs>
        <w:suppressAutoHyphens/>
        <w:spacing w:after="0" w:line="240" w:lineRule="auto"/>
        <w:rPr>
          <w:rFonts w:ascii="Times New Roman" w:eastAsia="Times New Roman" w:hAnsi="Times New Roman" w:cs="Times New Roman"/>
          <w:snapToGrid w:val="0"/>
          <w:sz w:val="24"/>
          <w:szCs w:val="24"/>
        </w:rPr>
      </w:pPr>
    </w:p>
    <w:p w14:paraId="469A12B9" w14:textId="46E62CF2" w:rsidR="002E2564" w:rsidRDefault="002E2564" w:rsidP="00D94EAF">
      <w:pPr>
        <w:widowControl w:val="0"/>
        <w:tabs>
          <w:tab w:val="left" w:pos="720"/>
          <w:tab w:val="left" w:pos="1350"/>
        </w:tabs>
        <w:suppressAutoHyphens/>
        <w:spacing w:after="0" w:line="240" w:lineRule="auto"/>
        <w:rPr>
          <w:rFonts w:ascii="Times New Roman" w:eastAsia="Times New Roman" w:hAnsi="Times New Roman" w:cs="Times New Roman"/>
          <w:snapToGrid w:val="0"/>
          <w:sz w:val="24"/>
          <w:szCs w:val="24"/>
          <w:u w:val="single"/>
        </w:rPr>
      </w:pPr>
      <w:r w:rsidRPr="002E2564">
        <w:rPr>
          <w:rFonts w:ascii="Times New Roman" w:eastAsia="Times New Roman" w:hAnsi="Times New Roman" w:cs="Times New Roman"/>
          <w:snapToGrid w:val="0"/>
          <w:sz w:val="24"/>
          <w:szCs w:val="24"/>
          <w:u w:val="single"/>
        </w:rPr>
        <w:t>Federal Programs</w:t>
      </w:r>
      <w:r w:rsidR="00025878">
        <w:rPr>
          <w:rFonts w:ascii="Times New Roman" w:eastAsia="Times New Roman" w:hAnsi="Times New Roman" w:cs="Times New Roman"/>
          <w:snapToGrid w:val="0"/>
          <w:sz w:val="24"/>
          <w:szCs w:val="24"/>
          <w:u w:val="single"/>
        </w:rPr>
        <w:t xml:space="preserve"> and Agencies for Potential Collaboration</w:t>
      </w:r>
    </w:p>
    <w:p w14:paraId="61E481C9" w14:textId="77777777" w:rsidR="00025878" w:rsidRPr="002E2564" w:rsidRDefault="00025878" w:rsidP="00D94EAF">
      <w:pPr>
        <w:widowControl w:val="0"/>
        <w:tabs>
          <w:tab w:val="left" w:pos="720"/>
          <w:tab w:val="left" w:pos="1350"/>
        </w:tabs>
        <w:suppressAutoHyphens/>
        <w:spacing w:after="0" w:line="240" w:lineRule="auto"/>
        <w:rPr>
          <w:rFonts w:ascii="Times New Roman" w:eastAsia="Times New Roman" w:hAnsi="Times New Roman" w:cs="Times New Roman"/>
          <w:snapToGrid w:val="0"/>
          <w:sz w:val="24"/>
          <w:szCs w:val="24"/>
          <w:u w:val="single"/>
        </w:rPr>
      </w:pPr>
    </w:p>
    <w:p w14:paraId="4A89642B" w14:textId="77777777" w:rsidR="00025878" w:rsidRPr="002E2564" w:rsidRDefault="00025878" w:rsidP="00025878">
      <w:pPr>
        <w:widowControl w:val="0"/>
        <w:spacing w:after="0" w:line="240" w:lineRule="auto"/>
        <w:rPr>
          <w:rFonts w:ascii="Times New Roman" w:eastAsia="Times New Roman" w:hAnsi="Times New Roman" w:cs="Times New Roman"/>
          <w:b/>
          <w:snapToGrid w:val="0"/>
          <w:sz w:val="24"/>
          <w:szCs w:val="24"/>
        </w:rPr>
      </w:pPr>
      <w:r w:rsidRPr="002E2564">
        <w:rPr>
          <w:rFonts w:ascii="Times New Roman" w:eastAsia="Times New Roman" w:hAnsi="Times New Roman" w:cs="Times New Roman"/>
          <w:b/>
          <w:snapToGrid w:val="0"/>
          <w:sz w:val="24"/>
          <w:szCs w:val="24"/>
        </w:rPr>
        <w:t xml:space="preserve">Administration for Community Living </w:t>
      </w:r>
    </w:p>
    <w:p w14:paraId="13D4B305" w14:textId="77777777" w:rsidR="00025878" w:rsidRPr="002E2564" w:rsidRDefault="00025878" w:rsidP="00025878">
      <w:pPr>
        <w:widowControl w:val="0"/>
        <w:spacing w:after="240" w:line="240" w:lineRule="auto"/>
        <w:rPr>
          <w:rFonts w:ascii="Times New Roman" w:eastAsia="Times New Roman" w:hAnsi="Times New Roman" w:cs="Times New Roman"/>
          <w:b/>
          <w:sz w:val="24"/>
          <w:szCs w:val="24"/>
        </w:rPr>
      </w:pPr>
      <w:r w:rsidRPr="002E2564">
        <w:rPr>
          <w:rFonts w:ascii="Times New Roman" w:eastAsia="Times New Roman" w:hAnsi="Times New Roman" w:cs="Times New Roman"/>
          <w:sz w:val="24"/>
          <w:szCs w:val="24"/>
        </w:rPr>
        <w:t xml:space="preserve">The </w:t>
      </w:r>
      <w:r w:rsidRPr="002E2564">
        <w:rPr>
          <w:rFonts w:ascii="Times New Roman" w:eastAsia="Times New Roman" w:hAnsi="Times New Roman" w:cs="Times New Roman"/>
          <w:snapToGrid w:val="0"/>
          <w:sz w:val="24"/>
          <w:szCs w:val="24"/>
        </w:rPr>
        <w:t>U.S. Department of Health and Human Services’ Administration for Community Living</w:t>
      </w:r>
      <w:r w:rsidRPr="002E2564">
        <w:rPr>
          <w:rFonts w:ascii="Times New Roman" w:hAnsi="Times New Roman" w:cs="Times New Roman"/>
          <w:sz w:val="24"/>
          <w:szCs w:val="24"/>
          <w:lang w:val="en"/>
        </w:rPr>
        <w:t xml:space="preserve"> advocates across the federal government for older adults, people with disabilities, and families and caregivers; funds services and supports provided primarily by states and networks of community-based programs; and invests in training, education, research, and innovation. We manage a variety of programs that provide assistance on health and wellness, protecting rights and preventing abuse, supporting consumer control, strengthening the networks of community-based organizations, funding research, and much more.</w:t>
      </w:r>
      <w:r w:rsidRPr="002E2564">
        <w:rPr>
          <w:rFonts w:ascii="Times New Roman" w:eastAsia="Times New Roman" w:hAnsi="Times New Roman" w:cs="Times New Roman"/>
          <w:sz w:val="24"/>
          <w:szCs w:val="24"/>
        </w:rPr>
        <w:t xml:space="preserve"> </w:t>
      </w:r>
      <w:r w:rsidRPr="002E2564">
        <w:rPr>
          <w:rFonts w:ascii="Times New Roman" w:eastAsia="Times New Roman" w:hAnsi="Times New Roman" w:cs="Times New Roman"/>
          <w:snapToGrid w:val="0"/>
          <w:sz w:val="24"/>
          <w:szCs w:val="24"/>
        </w:rPr>
        <w:t xml:space="preserve">For more information on this program, visit their website at </w:t>
      </w:r>
      <w:hyperlink r:id="rId11" w:history="1">
        <w:r w:rsidRPr="00A61D82">
          <w:rPr>
            <w:rStyle w:val="Hyperlink"/>
            <w:rFonts w:ascii="Times New Roman" w:hAnsi="Times New Roman" w:cs="Times New Roman"/>
            <w:sz w:val="24"/>
            <w:szCs w:val="24"/>
          </w:rPr>
          <w:t>https://www.acl.gov/programs</w:t>
        </w:r>
      </w:hyperlink>
      <w:r w:rsidRPr="002E2564">
        <w:rPr>
          <w:rFonts w:ascii="Times New Roman" w:eastAsia="Times New Roman" w:hAnsi="Times New Roman" w:cs="Times New Roman"/>
          <w:snapToGrid w:val="0"/>
          <w:sz w:val="20"/>
          <w:szCs w:val="20"/>
        </w:rPr>
        <w:t>.</w:t>
      </w:r>
    </w:p>
    <w:p w14:paraId="161E9A12" w14:textId="77777777" w:rsidR="00D94EAF" w:rsidRPr="00D94EAF" w:rsidRDefault="00D94EAF" w:rsidP="00D94EAF">
      <w:pPr>
        <w:widowControl w:val="0"/>
        <w:tabs>
          <w:tab w:val="left" w:pos="720"/>
          <w:tab w:val="left" w:pos="135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b/>
          <w:snapToGrid w:val="0"/>
          <w:sz w:val="24"/>
          <w:szCs w:val="24"/>
        </w:rPr>
        <w:t>Child Care Programs</w:t>
      </w:r>
    </w:p>
    <w:p w14:paraId="16205081" w14:textId="4CDBA2BD" w:rsidR="00D94EAF" w:rsidRDefault="00D94EAF" w:rsidP="00D94EAF">
      <w:pPr>
        <w:widowControl w:val="0"/>
        <w:tabs>
          <w:tab w:val="left" w:pos="720"/>
          <w:tab w:val="left" w:pos="1350"/>
        </w:tabs>
        <w:suppressAutoHyphens/>
        <w:spacing w:after="0" w:line="240" w:lineRule="auto"/>
        <w:rPr>
          <w:rFonts w:ascii="Times New Roman" w:eastAsia="Times New Roman" w:hAnsi="Times New Roman" w:cs="Times New Roman"/>
          <w:snapToGrid w:val="0"/>
          <w:color w:val="19150F"/>
          <w:sz w:val="24"/>
          <w:szCs w:val="24"/>
          <w:lang w:val="en"/>
        </w:rPr>
      </w:pPr>
      <w:r w:rsidRPr="00D94EAF">
        <w:rPr>
          <w:rFonts w:ascii="Times New Roman" w:eastAsia="Times New Roman" w:hAnsi="Times New Roman" w:cs="Times New Roman"/>
          <w:snapToGrid w:val="0"/>
          <w:color w:val="19150F"/>
          <w:sz w:val="24"/>
          <w:szCs w:val="24"/>
          <w:lang w:val="en"/>
        </w:rPr>
        <w:t>Child Care programs support low-income working families by providing access to affordable, high-quality early care and after-school programs. The Office of Child Care (OCC) administers the Child Care and Development Fund (CCDF)</w:t>
      </w:r>
      <w:r w:rsidR="00E84F54" w:rsidRPr="00E84F54">
        <w:rPr>
          <w:rFonts w:ascii="Times New Roman" w:eastAsia="Times New Roman" w:hAnsi="Times New Roman" w:cs="Times New Roman"/>
          <w:snapToGrid w:val="0"/>
          <w:color w:val="19150F"/>
          <w:sz w:val="24"/>
          <w:szCs w:val="24"/>
          <w:lang w:val="en"/>
        </w:rPr>
        <w:t xml:space="preserve">, </w:t>
      </w:r>
      <w:r w:rsidR="00E84F54" w:rsidRPr="000F28B6">
        <w:rPr>
          <w:rFonts w:ascii="Times New Roman" w:hAnsi="Times New Roman" w:cs="Times New Roman"/>
          <w:color w:val="19150F"/>
          <w:sz w:val="24"/>
          <w:szCs w:val="24"/>
          <w:lang w:val="en"/>
        </w:rPr>
        <w:t>a multibillion-dollar federal and state partnership administered by OCC to promote family economic self-sufficiency and to help children succeed in school and life through affordable, high-quality early care and afterschool programs</w:t>
      </w:r>
      <w:r w:rsidRPr="00D94EAF">
        <w:rPr>
          <w:rFonts w:ascii="Times New Roman" w:eastAsia="Times New Roman" w:hAnsi="Times New Roman" w:cs="Times New Roman"/>
          <w:snapToGrid w:val="0"/>
          <w:color w:val="19150F"/>
          <w:sz w:val="24"/>
          <w:szCs w:val="24"/>
          <w:lang w:val="en"/>
        </w:rPr>
        <w:t xml:space="preserve">. The OCC works with state, territory and tribal governments to provide support working families struggling to find child care programs that will fit their needs and that will prepare their children to succeed in school. For more information, visit </w:t>
      </w:r>
      <w:hyperlink r:id="rId12" w:history="1">
        <w:r w:rsidRPr="00D94EAF">
          <w:rPr>
            <w:rFonts w:ascii="Times New Roman" w:eastAsia="Times New Roman" w:hAnsi="Times New Roman" w:cs="Times New Roman"/>
            <w:snapToGrid w:val="0"/>
            <w:color w:val="0000FF"/>
            <w:sz w:val="24"/>
            <w:szCs w:val="24"/>
            <w:u w:val="single"/>
            <w:lang w:val="en"/>
          </w:rPr>
          <w:t>http://www.acf.hhs.gov/programs/occ</w:t>
        </w:r>
      </w:hyperlink>
      <w:r w:rsidRPr="00D94EAF">
        <w:rPr>
          <w:rFonts w:ascii="Times New Roman" w:eastAsia="Times New Roman" w:hAnsi="Times New Roman" w:cs="Times New Roman"/>
          <w:snapToGrid w:val="0"/>
          <w:color w:val="19150F"/>
          <w:sz w:val="24"/>
          <w:szCs w:val="24"/>
          <w:lang w:val="en"/>
        </w:rPr>
        <w:t>.</w:t>
      </w:r>
    </w:p>
    <w:p w14:paraId="090A2CDF" w14:textId="77777777" w:rsidR="002E2564" w:rsidRPr="00D94EAF" w:rsidRDefault="002E2564" w:rsidP="00D94EAF">
      <w:pPr>
        <w:widowControl w:val="0"/>
        <w:tabs>
          <w:tab w:val="left" w:pos="720"/>
          <w:tab w:val="left" w:pos="1350"/>
        </w:tabs>
        <w:suppressAutoHyphens/>
        <w:spacing w:after="0" w:line="240" w:lineRule="auto"/>
        <w:rPr>
          <w:rFonts w:ascii="Times New Roman" w:eastAsia="Times New Roman" w:hAnsi="Times New Roman" w:cs="Times New Roman"/>
          <w:snapToGrid w:val="0"/>
          <w:color w:val="19150F"/>
          <w:sz w:val="24"/>
          <w:szCs w:val="24"/>
          <w:lang w:val="en"/>
        </w:rPr>
      </w:pPr>
    </w:p>
    <w:p w14:paraId="796F0C60" w14:textId="77777777" w:rsidR="00025878" w:rsidRPr="00D94EAF"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b/>
          <w:snapToGrid w:val="0"/>
          <w:sz w:val="24"/>
          <w:szCs w:val="24"/>
        </w:rPr>
        <w:t xml:space="preserve">Child Support Enforcement Access and Visitation Programs  </w:t>
      </w:r>
    </w:p>
    <w:p w14:paraId="343AC29A" w14:textId="4383E9F5" w:rsidR="00025878"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sz w:val="24"/>
          <w:szCs w:val="24"/>
        </w:rPr>
      </w:pPr>
      <w:r w:rsidRPr="00D94EAF">
        <w:rPr>
          <w:rFonts w:ascii="Times New Roman" w:eastAsia="Times New Roman" w:hAnsi="Times New Roman" w:cs="Times New Roman"/>
          <w:sz w:val="24"/>
          <w:szCs w:val="24"/>
        </w:rPr>
        <w:t xml:space="preserve">Funds are provided to enable states to create programs that support and facilitate access and visitation by non-custodial parents with their children. Activities may include mediation, counseling, education, development of parenting plans, visitation enforcement, and development of guidelines for visitation and alternative custody arrangements. For more information, please visit the ACF Office of Child Support Enforcement at </w:t>
      </w:r>
      <w:hyperlink r:id="rId13" w:history="1">
        <w:r w:rsidRPr="00A61D82">
          <w:rPr>
            <w:rStyle w:val="Hyperlink"/>
            <w:rFonts w:ascii="Times New Roman" w:hAnsi="Times New Roman" w:cs="Times New Roman"/>
            <w:sz w:val="24"/>
            <w:szCs w:val="24"/>
          </w:rPr>
          <w:t>https://www.acf.hhs.gov/css/grants/grant-updates-results/access-and-visitation-mandatory-grants</w:t>
        </w:r>
      </w:hyperlink>
      <w:r w:rsidRPr="00D94EAF">
        <w:rPr>
          <w:rFonts w:ascii="Times New Roman" w:eastAsia="Times New Roman" w:hAnsi="Times New Roman" w:cs="Times New Roman"/>
          <w:sz w:val="24"/>
          <w:szCs w:val="24"/>
        </w:rPr>
        <w:t>.</w:t>
      </w:r>
    </w:p>
    <w:p w14:paraId="36B337DE" w14:textId="77777777" w:rsidR="008B3399" w:rsidRDefault="008B3399" w:rsidP="00025878">
      <w:pPr>
        <w:widowControl w:val="0"/>
        <w:tabs>
          <w:tab w:val="left" w:pos="720"/>
          <w:tab w:val="left" w:pos="1260"/>
        </w:tabs>
        <w:suppressAutoHyphens/>
        <w:spacing w:after="0" w:line="240" w:lineRule="auto"/>
        <w:rPr>
          <w:rFonts w:ascii="Times New Roman" w:eastAsia="Times New Roman" w:hAnsi="Times New Roman" w:cs="Times New Roman"/>
          <w:sz w:val="24"/>
          <w:szCs w:val="24"/>
        </w:rPr>
      </w:pPr>
    </w:p>
    <w:p w14:paraId="3E03061F" w14:textId="77777777" w:rsidR="00025878" w:rsidRPr="00FC62BB" w:rsidRDefault="00025878" w:rsidP="00025878">
      <w:pPr>
        <w:tabs>
          <w:tab w:val="left" w:pos="720"/>
        </w:tabs>
        <w:spacing w:after="0" w:line="240" w:lineRule="auto"/>
        <w:rPr>
          <w:rFonts w:ascii="Times New Roman" w:eastAsia="Times New Roman" w:hAnsi="Times New Roman" w:cs="Times New Roman"/>
          <w:b/>
          <w:snapToGrid w:val="0"/>
          <w:sz w:val="24"/>
          <w:szCs w:val="24"/>
        </w:rPr>
      </w:pPr>
      <w:r w:rsidRPr="00FC62BB">
        <w:rPr>
          <w:rFonts w:ascii="Times New Roman" w:eastAsia="Times New Roman" w:hAnsi="Times New Roman" w:cs="Times New Roman"/>
          <w:b/>
          <w:snapToGrid w:val="0"/>
          <w:sz w:val="24"/>
          <w:szCs w:val="24"/>
        </w:rPr>
        <w:t>Early Childhood Comprehensive Systems (ECCS) Program</w:t>
      </w:r>
    </w:p>
    <w:p w14:paraId="150EACA7" w14:textId="77777777" w:rsidR="00025878" w:rsidRPr="00FC62BB" w:rsidRDefault="00025878" w:rsidP="00025878">
      <w:pPr>
        <w:tabs>
          <w:tab w:val="left" w:pos="720"/>
        </w:tabs>
        <w:spacing w:after="0" w:line="240" w:lineRule="auto"/>
        <w:rPr>
          <w:rFonts w:ascii="Times New Roman" w:hAnsi="Times New Roman" w:cs="Times New Roman"/>
          <w:sz w:val="24"/>
          <w:szCs w:val="24"/>
        </w:rPr>
      </w:pPr>
      <w:r w:rsidRPr="00FC62BB">
        <w:rPr>
          <w:rFonts w:ascii="Times New Roman" w:hAnsi="Times New Roman" w:cs="Times New Roman"/>
          <w:sz w:val="24"/>
          <w:szCs w:val="24"/>
        </w:rPr>
        <w:t xml:space="preserve">Early Childhood Comprehensive Systems, funded by MCHB since 2003, are partnerships between interrelated and interdependent agencies/organizations representing physical and mental health, social services, families and caregivers, and early childhood education to develop </w:t>
      </w:r>
      <w:r w:rsidRPr="00FC62BB">
        <w:rPr>
          <w:rFonts w:ascii="Times New Roman" w:hAnsi="Times New Roman" w:cs="Times New Roman"/>
          <w:sz w:val="24"/>
          <w:szCs w:val="24"/>
        </w:rPr>
        <w:lastRenderedPageBreak/>
        <w:t xml:space="preserve">seamless systems of care for children from birth to kindergarten entry. Using a </w:t>
      </w:r>
      <w:hyperlink r:id="rId14" w:history="1">
        <w:r w:rsidRPr="00FC62BB">
          <w:rPr>
            <w:rStyle w:val="Hyperlink"/>
            <w:rFonts w:ascii="Times New Roman" w:hAnsi="Times New Roman" w:cs="Times New Roman"/>
            <w:sz w:val="24"/>
            <w:szCs w:val="24"/>
          </w:rPr>
          <w:t>Collaborative Innovation and Improvement Network (CoIIN)</w:t>
        </w:r>
      </w:hyperlink>
      <w:r w:rsidRPr="00FC62BB">
        <w:rPr>
          <w:rFonts w:ascii="Times New Roman" w:hAnsi="Times New Roman" w:cs="Times New Roman"/>
          <w:sz w:val="24"/>
          <w:szCs w:val="24"/>
        </w:rPr>
        <w:t xml:space="preserve"> approach, the Early Childhood Comprehensive Systems Impact (ECCS Impact) grant program works to enhance early childhood systems building and demonstrate improved outcomes in population-based children’s developmental health and family well-being indicators. Additionally, these grants develop collective impact expertise, and implement and sustain efforts at the state, county and community levels. </w:t>
      </w:r>
      <w:r w:rsidRPr="00FC62BB">
        <w:rPr>
          <w:rFonts w:ascii="Times New Roman" w:hAnsi="Times New Roman" w:cs="Times New Roman"/>
          <w:snapToGrid w:val="0"/>
          <w:sz w:val="24"/>
          <w:szCs w:val="24"/>
        </w:rPr>
        <w:t xml:space="preserve">For more information, visit </w:t>
      </w:r>
      <w:hyperlink r:id="rId15" w:history="1">
        <w:r w:rsidRPr="00FC62BB">
          <w:rPr>
            <w:rStyle w:val="Hyperlink"/>
            <w:rFonts w:ascii="Times New Roman" w:hAnsi="Times New Roman" w:cs="Times New Roman"/>
            <w:sz w:val="24"/>
            <w:szCs w:val="24"/>
          </w:rPr>
          <w:t>https://mchb.hrsa.gov/earlychildhoodcomprehensivesystems</w:t>
        </w:r>
      </w:hyperlink>
      <w:r w:rsidRPr="00FC62BB">
        <w:rPr>
          <w:rFonts w:ascii="Times New Roman" w:hAnsi="Times New Roman" w:cs="Times New Roman"/>
          <w:sz w:val="24"/>
          <w:szCs w:val="24"/>
        </w:rPr>
        <w:t xml:space="preserve"> </w:t>
      </w:r>
    </w:p>
    <w:p w14:paraId="6F0250E4" w14:textId="77777777" w:rsidR="00025878"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p>
    <w:p w14:paraId="06C473D5" w14:textId="77777777" w:rsidR="00025878" w:rsidRPr="00D94EAF"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4"/>
          <w:szCs w:val="24"/>
        </w:rPr>
        <w:t>Early Intervention Programs through IDEA Part C</w:t>
      </w:r>
    </w:p>
    <w:p w14:paraId="399C6315" w14:textId="77777777" w:rsidR="00025878"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z w:val="24"/>
          <w:szCs w:val="24"/>
        </w:rPr>
        <w:t xml:space="preserve">The Program for Infants and Toddlers with Disabilities (Part C of IDEA) is a federal grant program that assists states in operating a comprehensive statewide program of early intervention services for infants and toddlers with disabilities, from birth through two years of age, and their families. For a state to participate in the program it must assure that early intervention will be available to every eligible child and its family. Also, the Governor must designate a </w:t>
      </w:r>
      <w:hyperlink r:id="rId16" w:history="1">
        <w:r w:rsidRPr="00D94EAF">
          <w:rPr>
            <w:rFonts w:ascii="Times New Roman" w:eastAsia="Times New Roman" w:hAnsi="Times New Roman" w:cs="Times New Roman"/>
            <w:sz w:val="24"/>
            <w:szCs w:val="24"/>
          </w:rPr>
          <w:t>lead agency</w:t>
        </w:r>
      </w:hyperlink>
      <w:r w:rsidRPr="00D94EAF">
        <w:rPr>
          <w:rFonts w:ascii="Times New Roman" w:eastAsia="Times New Roman" w:hAnsi="Times New Roman" w:cs="Times New Roman"/>
          <w:sz w:val="24"/>
          <w:szCs w:val="24"/>
        </w:rPr>
        <w:t xml:space="preserve"> to receive the grant and administer the program, and appoint an Interagency Coordinating Council (ICC), including parents of young children with disabilities, to advise and assist the lead agency. Currently, all states and eligible territories are participating in the Part C program. </w:t>
      </w:r>
      <w:r w:rsidRPr="00D94EAF">
        <w:rPr>
          <w:rFonts w:ascii="Times New Roman" w:eastAsia="Times New Roman" w:hAnsi="Times New Roman" w:cs="Times New Roman"/>
          <w:snapToGrid w:val="0"/>
          <w:sz w:val="24"/>
          <w:szCs w:val="24"/>
        </w:rPr>
        <w:t xml:space="preserve">For more information, visit the Early Childhood Technical Assistance Center funded by the U.S. Department of Education Office of Special Education Programs, at </w:t>
      </w:r>
      <w:hyperlink r:id="rId17" w:history="1">
        <w:r w:rsidRPr="00A822B8">
          <w:rPr>
            <w:rStyle w:val="Hyperlink"/>
            <w:rFonts w:ascii="Times New Roman" w:eastAsia="Times New Roman" w:hAnsi="Times New Roman" w:cs="Times New Roman"/>
            <w:snapToGrid w:val="0"/>
            <w:sz w:val="24"/>
            <w:szCs w:val="24"/>
          </w:rPr>
          <w:t>http://ectacenter.org</w:t>
        </w:r>
        <w:r w:rsidRPr="00C10F72">
          <w:rPr>
            <w:rStyle w:val="Hyperlink"/>
            <w:rFonts w:ascii="Times New Roman" w:eastAsia="Times New Roman" w:hAnsi="Times New Roman" w:cs="Times New Roman"/>
            <w:snapToGrid w:val="0"/>
            <w:sz w:val="24"/>
            <w:szCs w:val="24"/>
          </w:rPr>
          <w:t>/</w:t>
        </w:r>
      </w:hyperlink>
      <w:r w:rsidRPr="00D94EAF">
        <w:rPr>
          <w:rFonts w:ascii="Times New Roman" w:eastAsia="Times New Roman" w:hAnsi="Times New Roman" w:cs="Times New Roman"/>
          <w:snapToGrid w:val="0"/>
          <w:sz w:val="24"/>
          <w:szCs w:val="24"/>
        </w:rPr>
        <w:t xml:space="preserve">. </w:t>
      </w:r>
    </w:p>
    <w:p w14:paraId="58CE8B57" w14:textId="77777777" w:rsidR="00025878" w:rsidRDefault="00025878" w:rsidP="00D94EAF">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p>
    <w:p w14:paraId="70BD2C44" w14:textId="77777777" w:rsidR="00D94EAF" w:rsidRPr="00D94EAF" w:rsidRDefault="00D94EAF"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b/>
          <w:snapToGrid w:val="0"/>
          <w:sz w:val="24"/>
          <w:szCs w:val="24"/>
        </w:rPr>
        <w:t xml:space="preserve">Head Start </w:t>
      </w:r>
      <w:r w:rsidR="000C376D">
        <w:rPr>
          <w:rFonts w:ascii="Times New Roman" w:eastAsia="Times New Roman" w:hAnsi="Times New Roman" w:cs="Times New Roman"/>
          <w:b/>
          <w:snapToGrid w:val="0"/>
          <w:sz w:val="24"/>
          <w:szCs w:val="24"/>
        </w:rPr>
        <w:t xml:space="preserve">&amp; Early Head Start </w:t>
      </w:r>
      <w:r w:rsidRPr="00D94EAF">
        <w:rPr>
          <w:rFonts w:ascii="Times New Roman" w:eastAsia="Times New Roman" w:hAnsi="Times New Roman" w:cs="Times New Roman"/>
          <w:b/>
          <w:snapToGrid w:val="0"/>
          <w:sz w:val="24"/>
          <w:szCs w:val="24"/>
        </w:rPr>
        <w:t>Programs</w:t>
      </w:r>
    </w:p>
    <w:p w14:paraId="245830E1" w14:textId="6C2E193D" w:rsidR="000C376D" w:rsidRPr="00025878" w:rsidRDefault="00D94EAF" w:rsidP="000C376D">
      <w:pPr>
        <w:spacing w:after="120" w:line="240" w:lineRule="auto"/>
        <w:rPr>
          <w:rFonts w:ascii="Times New Roman" w:eastAsia="Times New Roman" w:hAnsi="Times New Roman" w:cs="Times New Roman"/>
          <w:sz w:val="24"/>
          <w:szCs w:val="24"/>
          <w:lang w:val="en"/>
        </w:rPr>
      </w:pPr>
      <w:r w:rsidRPr="00025878">
        <w:rPr>
          <w:rFonts w:ascii="Times New Roman" w:eastAsia="Times New Roman" w:hAnsi="Times New Roman" w:cs="Times New Roman"/>
          <w:snapToGrid w:val="0"/>
          <w:sz w:val="24"/>
          <w:szCs w:val="24"/>
        </w:rPr>
        <w:t xml:space="preserve">Head Start is a federal program for infants, toddlers and preschool children from low-income families. </w:t>
      </w:r>
      <w:r w:rsidR="000C376D" w:rsidRPr="00025878">
        <w:rPr>
          <w:rFonts w:ascii="Times New Roman" w:eastAsia="Times New Roman" w:hAnsi="Times New Roman" w:cs="Times New Roman"/>
          <w:sz w:val="24"/>
          <w:szCs w:val="24"/>
          <w:lang w:val="en"/>
        </w:rPr>
        <w:t>Head Start programs prepare America’s most vulnerable young children to succeed in school and in life beyond school. To achieve this, Head Start programs deliver services to children and families in core areas of early learning, health, and family well-being while engaging parents as partners every step of the way.</w:t>
      </w:r>
    </w:p>
    <w:p w14:paraId="01010298" w14:textId="3A4D2788" w:rsidR="001E624B" w:rsidRPr="00271095" w:rsidRDefault="000C376D" w:rsidP="00271095">
      <w:pPr>
        <w:spacing w:after="0" w:line="240" w:lineRule="auto"/>
        <w:rPr>
          <w:rFonts w:ascii="Times New Roman" w:eastAsia="Times New Roman" w:hAnsi="Times New Roman" w:cs="Times New Roman"/>
          <w:snapToGrid w:val="0"/>
          <w:sz w:val="24"/>
          <w:szCs w:val="24"/>
        </w:rPr>
      </w:pPr>
      <w:r w:rsidRPr="00025878">
        <w:rPr>
          <w:rFonts w:ascii="Times New Roman" w:eastAsia="Times New Roman" w:hAnsi="Times New Roman" w:cs="Times New Roman"/>
          <w:sz w:val="24"/>
          <w:szCs w:val="24"/>
          <w:lang w:val="en"/>
        </w:rPr>
        <w:t xml:space="preserve">Head Start encompasses Head Start preschool programs, which primarily serve 3- and 4-year-old children, and Early Head Start programs for infants, toddlers, and pregnant women. Head Start services are delivered nationwide through 1,600 agencies which tailor the federal program to the local needs of families in their service area. </w:t>
      </w:r>
      <w:r w:rsidR="00D94EAF" w:rsidRPr="00025878">
        <w:rPr>
          <w:rFonts w:ascii="Times New Roman" w:eastAsia="Times New Roman" w:hAnsi="Times New Roman" w:cs="Times New Roman"/>
          <w:snapToGrid w:val="0"/>
          <w:sz w:val="24"/>
          <w:szCs w:val="24"/>
        </w:rPr>
        <w:t xml:space="preserve">For more information, visit the Early Childhood Learning and Knowledge Center at </w:t>
      </w:r>
      <w:r w:rsidR="00B55274" w:rsidRPr="00B55274">
        <w:rPr>
          <w:rFonts w:ascii="Times New Roman" w:eastAsia="Times New Roman" w:hAnsi="Times New Roman" w:cs="Times New Roman"/>
          <w:snapToGrid w:val="0"/>
          <w:color w:val="0000FF"/>
          <w:sz w:val="24"/>
          <w:szCs w:val="24"/>
          <w:u w:val="single"/>
        </w:rPr>
        <w:t>https://eclkc.ohs.acf.hhs.gov/</w:t>
      </w:r>
      <w:r w:rsidR="00D94EAF" w:rsidRPr="00D94EAF">
        <w:rPr>
          <w:rFonts w:ascii="Times New Roman" w:eastAsia="Times New Roman" w:hAnsi="Times New Roman" w:cs="Times New Roman"/>
          <w:snapToGrid w:val="0"/>
          <w:sz w:val="24"/>
          <w:szCs w:val="24"/>
        </w:rPr>
        <w:t>.</w:t>
      </w:r>
    </w:p>
    <w:p w14:paraId="7B6079CD" w14:textId="77777777" w:rsidR="00C2241D" w:rsidRDefault="00C2241D" w:rsidP="00025878">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p>
    <w:p w14:paraId="27B181DD" w14:textId="77777777" w:rsidR="00025878" w:rsidRPr="00D94EAF"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4"/>
          <w:szCs w:val="24"/>
        </w:rPr>
        <w:t xml:space="preserve">Maternal and Child Health Bureau (MCHB) </w:t>
      </w:r>
    </w:p>
    <w:p w14:paraId="5FCFBE58" w14:textId="77777777" w:rsidR="00025878" w:rsidRPr="00D94EAF"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4"/>
          <w:szCs w:val="24"/>
        </w:rPr>
        <w:t>Title V Program</w:t>
      </w:r>
    </w:p>
    <w:p w14:paraId="3FC6259D" w14:textId="77777777" w:rsidR="00025878" w:rsidRDefault="00025878" w:rsidP="00025878">
      <w:pPr>
        <w:shd w:val="clear" w:color="auto" w:fill="FFFFFF"/>
        <w:spacing w:before="120" w:after="120" w:line="240" w:lineRule="auto"/>
        <w:rPr>
          <w:rFonts w:ascii="Times New Roman" w:eastAsia="Times New Roman" w:hAnsi="Times New Roman" w:cs="Times New Roman"/>
          <w:sz w:val="24"/>
          <w:szCs w:val="24"/>
        </w:rPr>
      </w:pPr>
      <w:r w:rsidRPr="00D94EAF">
        <w:rPr>
          <w:rFonts w:ascii="Times New Roman" w:eastAsia="Times New Roman" w:hAnsi="Times New Roman" w:cs="Times New Roman"/>
          <w:sz w:val="24"/>
          <w:szCs w:val="24"/>
        </w:rPr>
        <w:t xml:space="preserve">The specific purpose of the Title V Block Grants to the states is the creation of federal-state partnerships </w:t>
      </w:r>
      <w:r>
        <w:rPr>
          <w:rFonts w:ascii="Times New Roman" w:eastAsia="Times New Roman" w:hAnsi="Times New Roman" w:cs="Times New Roman"/>
          <w:sz w:val="24"/>
          <w:szCs w:val="24"/>
        </w:rPr>
        <w:t>that target the needs of low income or at-risk expectant and new mothers and their children and  support</w:t>
      </w:r>
      <w:r w:rsidRPr="00D94EAF">
        <w:rPr>
          <w:rFonts w:ascii="Times New Roman" w:eastAsia="Times New Roman" w:hAnsi="Times New Roman" w:cs="Times New Roman"/>
          <w:sz w:val="24"/>
          <w:szCs w:val="24"/>
        </w:rPr>
        <w:t xml:space="preserve">: </w:t>
      </w:r>
      <w:r w:rsidRPr="00263CB0">
        <w:rPr>
          <w:rFonts w:ascii="Times New Roman" w:eastAsia="Times New Roman" w:hAnsi="Times New Roman" w:cs="Times New Roman"/>
          <w:sz w:val="24"/>
          <w:szCs w:val="24"/>
        </w:rPr>
        <w:t>a</w:t>
      </w:r>
      <w:r w:rsidRPr="00337847">
        <w:rPr>
          <w:rFonts w:ascii="Times New Roman" w:hAnsi="Times New Roman" w:cs="Times New Roman"/>
          <w:sz w:val="24"/>
          <w:szCs w:val="24"/>
        </w:rPr>
        <w:t>ccess to quality health care; health promotion efforts that seek to reduce infant mortality and the incidence of preventable diseases, and to increase the number of children appropriately immunized against disease</w:t>
      </w:r>
      <w:r>
        <w:rPr>
          <w:rFonts w:ascii="Times New Roman" w:hAnsi="Times New Roman" w:cs="Times New Roman"/>
          <w:sz w:val="24"/>
          <w:szCs w:val="24"/>
        </w:rPr>
        <w:t>; a</w:t>
      </w:r>
      <w:r w:rsidRPr="00337847">
        <w:rPr>
          <w:rFonts w:ascii="Times New Roman" w:hAnsi="Times New Roman" w:cs="Times New Roman"/>
          <w:sz w:val="24"/>
          <w:szCs w:val="24"/>
        </w:rPr>
        <w:t>ccess to comprehensive prenatal and postnatal care for women</w:t>
      </w:r>
      <w:r>
        <w:rPr>
          <w:rFonts w:ascii="Times New Roman" w:hAnsi="Times New Roman" w:cs="Times New Roman"/>
          <w:sz w:val="24"/>
          <w:szCs w:val="24"/>
        </w:rPr>
        <w:t>; a</w:t>
      </w:r>
      <w:r w:rsidRPr="00337847">
        <w:rPr>
          <w:rFonts w:ascii="Times New Roman" w:hAnsi="Times New Roman" w:cs="Times New Roman"/>
          <w:sz w:val="24"/>
          <w:szCs w:val="24"/>
        </w:rPr>
        <w:t>n increase in health assessments and follow-up diagnostic and treatment services</w:t>
      </w:r>
      <w:r>
        <w:rPr>
          <w:rFonts w:ascii="Times New Roman" w:hAnsi="Times New Roman" w:cs="Times New Roman"/>
          <w:sz w:val="24"/>
          <w:szCs w:val="24"/>
        </w:rPr>
        <w:t>; a</w:t>
      </w:r>
      <w:r w:rsidRPr="00337847">
        <w:rPr>
          <w:rFonts w:ascii="Times New Roman" w:hAnsi="Times New Roman" w:cs="Times New Roman"/>
          <w:sz w:val="24"/>
          <w:szCs w:val="24"/>
        </w:rPr>
        <w:t>ccess to preventive and child care services as well as rehabilitative services for children in need of specialized medical services</w:t>
      </w:r>
      <w:r>
        <w:rPr>
          <w:rFonts w:ascii="Times New Roman" w:hAnsi="Times New Roman" w:cs="Times New Roman"/>
          <w:sz w:val="24"/>
          <w:szCs w:val="24"/>
        </w:rPr>
        <w:t>; f</w:t>
      </w:r>
      <w:r w:rsidRPr="00337847">
        <w:rPr>
          <w:rFonts w:ascii="Times New Roman" w:hAnsi="Times New Roman" w:cs="Times New Roman"/>
          <w:sz w:val="24"/>
          <w:szCs w:val="24"/>
        </w:rPr>
        <w:t>amily-centered, community-based systems of coordinated care for children with special healthcare needs</w:t>
      </w:r>
      <w:r>
        <w:rPr>
          <w:rFonts w:ascii="Times New Roman" w:hAnsi="Times New Roman" w:cs="Times New Roman"/>
          <w:sz w:val="24"/>
          <w:szCs w:val="24"/>
        </w:rPr>
        <w:t>; and t</w:t>
      </w:r>
      <w:r w:rsidRPr="00337847">
        <w:rPr>
          <w:rFonts w:ascii="Times New Roman" w:hAnsi="Times New Roman" w:cs="Times New Roman"/>
          <w:sz w:val="24"/>
          <w:szCs w:val="24"/>
        </w:rPr>
        <w:t>oll-free hotlines and assistance in applying for services to pregnant women with infants and children who are eligible for Title XIX (Medicaid)</w:t>
      </w:r>
      <w:r>
        <w:rPr>
          <w:rFonts w:ascii="Times New Roman" w:hAnsi="Times New Roman" w:cs="Times New Roman"/>
          <w:sz w:val="24"/>
          <w:szCs w:val="24"/>
        </w:rPr>
        <w:t xml:space="preserve">. </w:t>
      </w:r>
      <w:r w:rsidRPr="00D94EAF">
        <w:rPr>
          <w:rFonts w:ascii="Times New Roman" w:eastAsia="Times New Roman" w:hAnsi="Times New Roman" w:cs="Times New Roman"/>
          <w:sz w:val="24"/>
          <w:szCs w:val="24"/>
        </w:rPr>
        <w:t xml:space="preserve">For more information, visit </w:t>
      </w:r>
      <w:hyperlink r:id="rId18" w:history="1">
        <w:r w:rsidRPr="00A61D82">
          <w:rPr>
            <w:rStyle w:val="Hyperlink"/>
            <w:rFonts w:ascii="Times New Roman" w:hAnsi="Times New Roman" w:cs="Times New Roman"/>
            <w:sz w:val="24"/>
            <w:szCs w:val="24"/>
          </w:rPr>
          <w:t>https://mchb.hrsa.gov/maternal-child-health-initiatives/title-v-maternal-and-child-health-services-block-grant-program</w:t>
        </w:r>
      </w:hyperlink>
      <w:r w:rsidRPr="00D94EAF">
        <w:rPr>
          <w:rFonts w:ascii="Times New Roman" w:eastAsia="Times New Roman" w:hAnsi="Times New Roman" w:cs="Times New Roman"/>
          <w:sz w:val="24"/>
          <w:szCs w:val="24"/>
        </w:rPr>
        <w:t>.</w:t>
      </w:r>
    </w:p>
    <w:p w14:paraId="01D9A146" w14:textId="77777777" w:rsidR="00D94EAF" w:rsidRPr="00D94EAF" w:rsidRDefault="00D94EAF" w:rsidP="00D94EAF">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p>
    <w:p w14:paraId="392BDBBC" w14:textId="77777777" w:rsidR="00025878" w:rsidRPr="00D94EAF" w:rsidRDefault="00025878" w:rsidP="00025878">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4"/>
          <w:szCs w:val="24"/>
        </w:rPr>
        <w:t xml:space="preserve">Social Services Block Grant Program </w:t>
      </w:r>
    </w:p>
    <w:p w14:paraId="62999DC0" w14:textId="77777777" w:rsidR="00025878" w:rsidRPr="00D94EAF" w:rsidRDefault="00025878" w:rsidP="00025878">
      <w:pPr>
        <w:spacing w:after="0" w:line="240" w:lineRule="auto"/>
        <w:rPr>
          <w:rFonts w:ascii="Times New Roman" w:eastAsia="Times New Roman" w:hAnsi="Times New Roman" w:cs="Times New Roman"/>
          <w:sz w:val="24"/>
          <w:szCs w:val="24"/>
        </w:rPr>
      </w:pPr>
      <w:r w:rsidRPr="006606D8">
        <w:rPr>
          <w:rStyle w:val="Strong"/>
          <w:rFonts w:ascii="Times New Roman" w:hAnsi="Times New Roman" w:cs="Times New Roman"/>
          <w:b w:val="0"/>
          <w:color w:val="19150F"/>
          <w:sz w:val="24"/>
          <w:szCs w:val="24"/>
          <w:lang w:val="en"/>
        </w:rPr>
        <w:t xml:space="preserve">The Social Services Block Grant </w:t>
      </w:r>
      <w:r>
        <w:rPr>
          <w:rStyle w:val="Strong"/>
          <w:rFonts w:ascii="Times New Roman" w:hAnsi="Times New Roman" w:cs="Times New Roman"/>
          <w:b w:val="0"/>
          <w:color w:val="19150F"/>
          <w:sz w:val="24"/>
          <w:szCs w:val="24"/>
          <w:lang w:val="en"/>
        </w:rPr>
        <w:t xml:space="preserve">(SSBG) </w:t>
      </w:r>
      <w:r w:rsidRPr="006606D8">
        <w:rPr>
          <w:rFonts w:ascii="Times New Roman" w:hAnsi="Times New Roman" w:cs="Times New Roman"/>
          <w:color w:val="19150F"/>
          <w:sz w:val="24"/>
          <w:szCs w:val="24"/>
          <w:lang w:val="en"/>
        </w:rPr>
        <w:t>is a flexi</w:t>
      </w:r>
      <w:r w:rsidRPr="00347F06">
        <w:rPr>
          <w:rFonts w:ascii="Times New Roman" w:hAnsi="Times New Roman" w:cs="Times New Roman"/>
          <w:color w:val="19150F"/>
          <w:sz w:val="24"/>
          <w:szCs w:val="24"/>
          <w:lang w:val="en"/>
        </w:rPr>
        <w:t xml:space="preserve">ble funding source that allows </w:t>
      </w:r>
      <w:r>
        <w:rPr>
          <w:rFonts w:ascii="Times New Roman" w:hAnsi="Times New Roman" w:cs="Times New Roman"/>
          <w:color w:val="19150F"/>
          <w:sz w:val="24"/>
          <w:szCs w:val="24"/>
          <w:lang w:val="en"/>
        </w:rPr>
        <w:t>s</w:t>
      </w:r>
      <w:r w:rsidRPr="00347F06">
        <w:rPr>
          <w:rFonts w:ascii="Times New Roman" w:hAnsi="Times New Roman" w:cs="Times New Roman"/>
          <w:color w:val="19150F"/>
          <w:sz w:val="24"/>
          <w:szCs w:val="24"/>
          <w:lang w:val="en"/>
        </w:rPr>
        <w:t xml:space="preserve">tates and </w:t>
      </w:r>
      <w:r>
        <w:rPr>
          <w:rFonts w:ascii="Times New Roman" w:hAnsi="Times New Roman" w:cs="Times New Roman"/>
          <w:color w:val="19150F"/>
          <w:sz w:val="24"/>
          <w:szCs w:val="24"/>
          <w:lang w:val="en"/>
        </w:rPr>
        <w:t>t</w:t>
      </w:r>
      <w:r w:rsidRPr="006606D8">
        <w:rPr>
          <w:rFonts w:ascii="Times New Roman" w:hAnsi="Times New Roman" w:cs="Times New Roman"/>
          <w:color w:val="19150F"/>
          <w:sz w:val="24"/>
          <w:szCs w:val="24"/>
          <w:lang w:val="en"/>
        </w:rPr>
        <w:t>erritories to tailor social service programming to their popula</w:t>
      </w:r>
      <w:r w:rsidRPr="00347F06">
        <w:rPr>
          <w:rFonts w:ascii="Times New Roman" w:hAnsi="Times New Roman" w:cs="Times New Roman"/>
          <w:color w:val="19150F"/>
          <w:sz w:val="24"/>
          <w:szCs w:val="24"/>
          <w:lang w:val="en"/>
        </w:rPr>
        <w:t xml:space="preserve">tion’s needs. Through the SSBG </w:t>
      </w:r>
      <w:r>
        <w:rPr>
          <w:rFonts w:ascii="Times New Roman" w:hAnsi="Times New Roman" w:cs="Times New Roman"/>
          <w:color w:val="19150F"/>
          <w:sz w:val="24"/>
          <w:szCs w:val="24"/>
          <w:lang w:val="en"/>
        </w:rPr>
        <w:t>s</w:t>
      </w:r>
      <w:r w:rsidRPr="006606D8">
        <w:rPr>
          <w:rFonts w:ascii="Times New Roman" w:hAnsi="Times New Roman" w:cs="Times New Roman"/>
          <w:color w:val="19150F"/>
          <w:sz w:val="24"/>
          <w:szCs w:val="24"/>
          <w:lang w:val="en"/>
        </w:rPr>
        <w:t>tates provide essential social services that help achieve a myriad of goals to reduce dependency and promote self-sufficiency; protect children and adults from neglect, abuse and exploitation; and help individuals who are unable to take care of themselves to stay in their homes or to find the best institutional arrangements.</w:t>
      </w:r>
      <w:r>
        <w:rPr>
          <w:rFonts w:ascii="Times New Roman" w:hAnsi="Times New Roman" w:cs="Times New Roman"/>
          <w:color w:val="19150F"/>
          <w:sz w:val="24"/>
          <w:szCs w:val="24"/>
          <w:lang w:val="en"/>
        </w:rPr>
        <w:t xml:space="preserve"> </w:t>
      </w:r>
      <w:r w:rsidRPr="00D94EAF">
        <w:rPr>
          <w:rFonts w:ascii="Times New Roman" w:eastAsia="Times New Roman" w:hAnsi="Times New Roman" w:cs="Times New Roman"/>
          <w:sz w:val="24"/>
          <w:szCs w:val="24"/>
        </w:rPr>
        <w:t xml:space="preserve">For more information, visit </w:t>
      </w:r>
      <w:hyperlink r:id="rId19" w:history="1">
        <w:r w:rsidRPr="00D94EAF">
          <w:rPr>
            <w:rFonts w:ascii="Times New Roman" w:eastAsia="Times New Roman" w:hAnsi="Times New Roman" w:cs="Times New Roman"/>
            <w:color w:val="0000FF"/>
            <w:sz w:val="24"/>
            <w:szCs w:val="24"/>
            <w:u w:val="single"/>
          </w:rPr>
          <w:t>http://www.acf.hhs.gov/programs/ocs/programs/ssbg</w:t>
        </w:r>
      </w:hyperlink>
      <w:r w:rsidRPr="00D94EAF">
        <w:rPr>
          <w:rFonts w:ascii="Times New Roman" w:eastAsia="Times New Roman" w:hAnsi="Times New Roman" w:cs="Times New Roman"/>
          <w:sz w:val="24"/>
          <w:szCs w:val="24"/>
        </w:rPr>
        <w:t>.</w:t>
      </w:r>
    </w:p>
    <w:p w14:paraId="46475244" w14:textId="77777777" w:rsidR="00025878" w:rsidRDefault="00025878" w:rsidP="00D94EAF">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p>
    <w:p w14:paraId="527E2795" w14:textId="77777777" w:rsidR="00025878" w:rsidRDefault="00D94EAF" w:rsidP="00D94EAF">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4"/>
          <w:szCs w:val="24"/>
        </w:rPr>
        <w:t>Temporary Assistance to Needy Families (TANF)</w:t>
      </w:r>
    </w:p>
    <w:p w14:paraId="07EF9BA4" w14:textId="4CC16DA6" w:rsidR="00D94EAF" w:rsidRDefault="008D3160" w:rsidP="00D94EAF">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r w:rsidRPr="008D3160">
        <w:rPr>
          <w:rFonts w:ascii="Times New Roman" w:eastAsia="Times New Roman" w:hAnsi="Times New Roman" w:cs="Times New Roman"/>
          <w:color w:val="19150F"/>
          <w:sz w:val="24"/>
          <w:szCs w:val="24"/>
          <w:lang w:val="en"/>
        </w:rPr>
        <w:t xml:space="preserve">The </w:t>
      </w:r>
      <w:r w:rsidRPr="00FC62BB">
        <w:rPr>
          <w:rFonts w:ascii="Times New Roman" w:eastAsia="Times New Roman" w:hAnsi="Times New Roman" w:cs="Times New Roman"/>
          <w:bCs/>
          <w:color w:val="19150F"/>
          <w:sz w:val="24"/>
          <w:szCs w:val="24"/>
          <w:lang w:val="en"/>
        </w:rPr>
        <w:t>Temporary Assistance for Needy Families (TANF)</w:t>
      </w:r>
      <w:r w:rsidRPr="008D3160">
        <w:rPr>
          <w:rFonts w:ascii="Times New Roman" w:eastAsia="Times New Roman" w:hAnsi="Times New Roman" w:cs="Times New Roman"/>
          <w:b/>
          <w:bCs/>
          <w:color w:val="19150F"/>
          <w:sz w:val="24"/>
          <w:szCs w:val="24"/>
          <w:lang w:val="en"/>
        </w:rPr>
        <w:t xml:space="preserve"> </w:t>
      </w:r>
      <w:r w:rsidRPr="008D3160">
        <w:rPr>
          <w:rFonts w:ascii="Times New Roman" w:eastAsia="Times New Roman" w:hAnsi="Times New Roman" w:cs="Times New Roman"/>
          <w:color w:val="19150F"/>
          <w:sz w:val="24"/>
          <w:szCs w:val="24"/>
          <w:lang w:val="en"/>
        </w:rPr>
        <w:t>program is designed to help needy families achieve self-sufficiency. States receive block grants to design and operate programs that accomplish one of the purposes of the TANF program.</w:t>
      </w:r>
      <w:r>
        <w:rPr>
          <w:rFonts w:ascii="Times New Roman" w:eastAsia="Times New Roman" w:hAnsi="Times New Roman" w:cs="Times New Roman"/>
          <w:color w:val="19150F"/>
          <w:sz w:val="24"/>
          <w:szCs w:val="24"/>
          <w:lang w:val="en"/>
        </w:rPr>
        <w:t xml:space="preserve"> </w:t>
      </w:r>
      <w:r w:rsidRPr="008D3160">
        <w:rPr>
          <w:rFonts w:ascii="Times New Roman" w:eastAsia="Times New Roman" w:hAnsi="Times New Roman" w:cs="Times New Roman"/>
          <w:color w:val="19150F"/>
          <w:sz w:val="24"/>
          <w:szCs w:val="24"/>
          <w:lang w:val="en"/>
        </w:rPr>
        <w:t>The purp</w:t>
      </w:r>
      <w:r>
        <w:rPr>
          <w:rFonts w:ascii="Times New Roman" w:eastAsia="Times New Roman" w:hAnsi="Times New Roman" w:cs="Times New Roman"/>
          <w:color w:val="19150F"/>
          <w:sz w:val="24"/>
          <w:szCs w:val="24"/>
          <w:lang w:val="en"/>
        </w:rPr>
        <w:t>oses of the TANF program are to p</w:t>
      </w:r>
      <w:r w:rsidRPr="008D3160">
        <w:rPr>
          <w:rFonts w:ascii="Times New Roman" w:eastAsia="Times New Roman" w:hAnsi="Times New Roman" w:cs="Times New Roman"/>
          <w:color w:val="19150F"/>
          <w:sz w:val="24"/>
          <w:szCs w:val="24"/>
          <w:lang w:val="en"/>
        </w:rPr>
        <w:t>rovide assistance to needy families so that children can be cared for in their own homes</w:t>
      </w:r>
      <w:r>
        <w:rPr>
          <w:rFonts w:ascii="Times New Roman" w:eastAsia="Times New Roman" w:hAnsi="Times New Roman" w:cs="Times New Roman"/>
          <w:color w:val="19150F"/>
          <w:sz w:val="24"/>
          <w:szCs w:val="24"/>
          <w:lang w:val="en"/>
        </w:rPr>
        <w:t>; r</w:t>
      </w:r>
      <w:r w:rsidRPr="008D3160">
        <w:rPr>
          <w:rFonts w:ascii="Times New Roman" w:eastAsia="Times New Roman" w:hAnsi="Times New Roman" w:cs="Times New Roman"/>
          <w:color w:val="19150F"/>
          <w:sz w:val="24"/>
          <w:szCs w:val="24"/>
          <w:lang w:val="en"/>
        </w:rPr>
        <w:t>educe the dependency of needy parents by promoting job preparation, work and marriage</w:t>
      </w:r>
      <w:r>
        <w:rPr>
          <w:rFonts w:ascii="Times New Roman" w:eastAsia="Times New Roman" w:hAnsi="Times New Roman" w:cs="Times New Roman"/>
          <w:color w:val="19150F"/>
          <w:sz w:val="24"/>
          <w:szCs w:val="24"/>
          <w:lang w:val="en"/>
        </w:rPr>
        <w:t>; p</w:t>
      </w:r>
      <w:r w:rsidRPr="008D3160">
        <w:rPr>
          <w:rFonts w:ascii="Times New Roman" w:eastAsia="Times New Roman" w:hAnsi="Times New Roman" w:cs="Times New Roman"/>
          <w:color w:val="19150F"/>
          <w:sz w:val="24"/>
          <w:szCs w:val="24"/>
          <w:lang w:val="en"/>
        </w:rPr>
        <w:t>revent and reduce the incidence of out-of-wedlock pregnancies</w:t>
      </w:r>
      <w:r>
        <w:rPr>
          <w:rFonts w:ascii="Times New Roman" w:eastAsia="Times New Roman" w:hAnsi="Times New Roman" w:cs="Times New Roman"/>
          <w:color w:val="19150F"/>
          <w:sz w:val="24"/>
          <w:szCs w:val="24"/>
          <w:lang w:val="en"/>
        </w:rPr>
        <w:t>; and e</w:t>
      </w:r>
      <w:r w:rsidRPr="008D3160">
        <w:rPr>
          <w:rFonts w:ascii="Times New Roman" w:eastAsia="Times New Roman" w:hAnsi="Times New Roman" w:cs="Times New Roman"/>
          <w:color w:val="19150F"/>
          <w:sz w:val="24"/>
          <w:szCs w:val="24"/>
          <w:lang w:val="en"/>
        </w:rPr>
        <w:t>ncourage the formation and maintenance of two-parent families</w:t>
      </w:r>
      <w:r>
        <w:rPr>
          <w:rFonts w:ascii="Times New Roman" w:eastAsia="Times New Roman" w:hAnsi="Times New Roman" w:cs="Times New Roman"/>
          <w:color w:val="19150F"/>
          <w:sz w:val="24"/>
          <w:szCs w:val="24"/>
          <w:lang w:val="en"/>
        </w:rPr>
        <w:t xml:space="preserve">. </w:t>
      </w:r>
      <w:r w:rsidR="00D94EAF" w:rsidRPr="00D94EAF">
        <w:rPr>
          <w:rFonts w:ascii="Times New Roman" w:eastAsia="Times New Roman" w:hAnsi="Times New Roman" w:cs="Times New Roman"/>
          <w:snapToGrid w:val="0"/>
          <w:sz w:val="24"/>
          <w:szCs w:val="24"/>
        </w:rPr>
        <w:t xml:space="preserve">The federal government provides grants to states to run the TANF program. States have broad flexibility to carry out their programs. The states, not the federal government, decide on the design of the program, the type and amount of assistance payments, the range of other services to be provided, and the rules for determining who is eligible for benefits. For more information, visit </w:t>
      </w:r>
      <w:hyperlink r:id="rId20" w:history="1">
        <w:r w:rsidR="00FC62BB" w:rsidRPr="00A61D82">
          <w:rPr>
            <w:rStyle w:val="Hyperlink"/>
            <w:rFonts w:ascii="Times New Roman" w:hAnsi="Times New Roman" w:cs="Times New Roman"/>
            <w:sz w:val="24"/>
            <w:szCs w:val="24"/>
          </w:rPr>
          <w:t>https://www.acf.hhs.gov/ofa/programs/tanf</w:t>
        </w:r>
      </w:hyperlink>
      <w:r w:rsidR="00D94EAF" w:rsidRPr="00D94EAF">
        <w:rPr>
          <w:rFonts w:ascii="Times New Roman" w:eastAsia="Times New Roman" w:hAnsi="Times New Roman" w:cs="Times New Roman"/>
          <w:snapToGrid w:val="0"/>
          <w:sz w:val="24"/>
          <w:szCs w:val="24"/>
        </w:rPr>
        <w:t>.</w:t>
      </w:r>
    </w:p>
    <w:p w14:paraId="0E329A07" w14:textId="77777777" w:rsidR="00E34BE9" w:rsidRPr="00D94EAF" w:rsidRDefault="00E34BE9" w:rsidP="00D94EAF">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p>
    <w:p w14:paraId="71F3126F" w14:textId="2FE4B0DE" w:rsidR="002E2564" w:rsidRPr="00F70BDD" w:rsidRDefault="00F70BDD" w:rsidP="00D94EAF">
      <w:pPr>
        <w:widowControl w:val="0"/>
        <w:tabs>
          <w:tab w:val="left" w:pos="720"/>
          <w:tab w:val="left" w:pos="1260"/>
        </w:tabs>
        <w:suppressAutoHyphens/>
        <w:spacing w:after="0" w:line="240" w:lineRule="auto"/>
        <w:rPr>
          <w:rFonts w:ascii="Times New Roman" w:hAnsi="Times New Roman" w:cs="Times New Roman"/>
          <w:color w:val="212121"/>
          <w:sz w:val="24"/>
          <w:szCs w:val="24"/>
          <w:shd w:val="clear" w:color="auto" w:fill="FFFFFF"/>
        </w:rPr>
      </w:pPr>
      <w:r w:rsidRPr="00F70BDD">
        <w:rPr>
          <w:rStyle w:val="Strong"/>
          <w:rFonts w:ascii="Times New Roman" w:hAnsi="Times New Roman" w:cs="Times New Roman"/>
          <w:color w:val="212121"/>
          <w:sz w:val="24"/>
          <w:szCs w:val="24"/>
          <w:shd w:val="clear" w:color="auto" w:fill="FFFFFF"/>
        </w:rPr>
        <w:t xml:space="preserve">Office on Trafficking in Persons </w:t>
      </w:r>
      <w:r w:rsidR="00025878" w:rsidRPr="00F70BDD">
        <w:rPr>
          <w:rFonts w:ascii="Times New Roman" w:hAnsi="Times New Roman" w:cs="Times New Roman"/>
          <w:color w:val="212121"/>
          <w:sz w:val="24"/>
          <w:szCs w:val="24"/>
        </w:rPr>
        <w:br/>
      </w:r>
      <w:r w:rsidRPr="00F70BDD">
        <w:rPr>
          <w:rFonts w:ascii="Times New Roman" w:hAnsi="Times New Roman" w:cs="Times New Roman"/>
          <w:color w:val="212121"/>
          <w:sz w:val="24"/>
          <w:szCs w:val="24"/>
          <w:shd w:val="clear" w:color="auto" w:fill="FFFFFF"/>
        </w:rPr>
        <w:t xml:space="preserve">The Office on Trafficking Persons </w:t>
      </w:r>
      <w:r>
        <w:rPr>
          <w:rFonts w:ascii="Times New Roman" w:hAnsi="Times New Roman" w:cs="Times New Roman"/>
          <w:color w:val="212121"/>
          <w:sz w:val="24"/>
          <w:szCs w:val="24"/>
          <w:shd w:val="clear" w:color="auto" w:fill="FFFFFF"/>
        </w:rPr>
        <w:t xml:space="preserve">(OTIP) </w:t>
      </w:r>
      <w:r w:rsidRPr="00F70BDD">
        <w:rPr>
          <w:rFonts w:ascii="Times New Roman" w:hAnsi="Times New Roman" w:cs="Times New Roman"/>
          <w:color w:val="212121"/>
          <w:sz w:val="24"/>
          <w:szCs w:val="24"/>
          <w:shd w:val="clear" w:color="auto" w:fill="FFFFFF"/>
        </w:rPr>
        <w:t>d</w:t>
      </w:r>
      <w:r w:rsidR="00025878" w:rsidRPr="00F70BDD">
        <w:rPr>
          <w:rFonts w:ascii="Times New Roman" w:hAnsi="Times New Roman" w:cs="Times New Roman"/>
          <w:color w:val="212121"/>
          <w:sz w:val="24"/>
          <w:szCs w:val="24"/>
          <w:shd w:val="clear" w:color="auto" w:fill="FFFFFF"/>
        </w:rPr>
        <w:t>evelops anti-trafficking strategies, policies, and programs to prevent human trafficking; builds health and human service capacity to respond to human trafficking; increases victim identification and access to services; and strengthens health and well-being outcomes for survivors of human trafficking. </w:t>
      </w:r>
      <w:r>
        <w:rPr>
          <w:rFonts w:ascii="Times New Roman" w:hAnsi="Times New Roman" w:cs="Times New Roman"/>
          <w:color w:val="212121"/>
          <w:sz w:val="24"/>
          <w:szCs w:val="24"/>
          <w:shd w:val="clear" w:color="auto" w:fill="FFFFFF"/>
        </w:rPr>
        <w:t xml:space="preserve">Services and resources provided by OTIP include Anti-Trafficking in Persons grants, National Human Trafficking Hotline, a Resource Guide for service providers, and the Trafficking Victim Assistance Program. For more information on OTIP, visit </w:t>
      </w:r>
      <w:hyperlink r:id="rId21" w:history="1">
        <w:r w:rsidRPr="00A61D82">
          <w:rPr>
            <w:rStyle w:val="Hyperlink"/>
            <w:rFonts w:ascii="Times New Roman" w:hAnsi="Times New Roman" w:cs="Times New Roman"/>
            <w:sz w:val="24"/>
            <w:szCs w:val="24"/>
            <w:shd w:val="clear" w:color="auto" w:fill="FFFFFF"/>
          </w:rPr>
          <w:t>https://www.acf.hhs.gov/otip</w:t>
        </w:r>
      </w:hyperlink>
      <w:r>
        <w:rPr>
          <w:rFonts w:ascii="Times New Roman" w:hAnsi="Times New Roman" w:cs="Times New Roman"/>
          <w:color w:val="212121"/>
          <w:sz w:val="24"/>
          <w:szCs w:val="24"/>
          <w:shd w:val="clear" w:color="auto" w:fill="FFFFFF"/>
        </w:rPr>
        <w:t xml:space="preserve">.  </w:t>
      </w:r>
    </w:p>
    <w:p w14:paraId="5F6EAD6A" w14:textId="77777777" w:rsidR="00F70BDD" w:rsidRDefault="00F70BDD" w:rsidP="00D94EAF">
      <w:pPr>
        <w:widowControl w:val="0"/>
        <w:tabs>
          <w:tab w:val="left" w:pos="720"/>
          <w:tab w:val="left" w:pos="1260"/>
        </w:tabs>
        <w:suppressAutoHyphens/>
        <w:spacing w:after="0" w:line="240" w:lineRule="auto"/>
        <w:rPr>
          <w:rFonts w:ascii="Helvetica" w:hAnsi="Helvetica" w:cs="Helvetica"/>
          <w:color w:val="212121"/>
          <w:sz w:val="20"/>
          <w:szCs w:val="20"/>
          <w:shd w:val="clear" w:color="auto" w:fill="FFFFFF"/>
        </w:rPr>
      </w:pPr>
    </w:p>
    <w:p w14:paraId="3FA1FF17" w14:textId="07570BF8" w:rsidR="002E2564" w:rsidRDefault="002E2564"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u w:val="single"/>
        </w:rPr>
      </w:pPr>
      <w:r w:rsidRPr="002E2564">
        <w:rPr>
          <w:rFonts w:ascii="Times New Roman" w:eastAsia="Times New Roman" w:hAnsi="Times New Roman" w:cs="Times New Roman"/>
          <w:snapToGrid w:val="0"/>
          <w:sz w:val="24"/>
          <w:szCs w:val="24"/>
          <w:u w:val="single"/>
        </w:rPr>
        <w:t>Community-Based Programs</w:t>
      </w:r>
      <w:r w:rsidR="00025878">
        <w:rPr>
          <w:rFonts w:ascii="Times New Roman" w:eastAsia="Times New Roman" w:hAnsi="Times New Roman" w:cs="Times New Roman"/>
          <w:snapToGrid w:val="0"/>
          <w:sz w:val="24"/>
          <w:szCs w:val="24"/>
          <w:u w:val="single"/>
        </w:rPr>
        <w:t xml:space="preserve"> for Potential Collaboration</w:t>
      </w:r>
    </w:p>
    <w:p w14:paraId="2CAD97F9" w14:textId="77777777" w:rsidR="002E2564" w:rsidRPr="002E2564" w:rsidRDefault="002E2564"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u w:val="single"/>
        </w:rPr>
      </w:pPr>
    </w:p>
    <w:p w14:paraId="57A7833D" w14:textId="255D1E1E" w:rsidR="00D94EAF" w:rsidRPr="00D94EAF" w:rsidRDefault="00D94EAF"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b/>
          <w:snapToGrid w:val="0"/>
          <w:sz w:val="24"/>
          <w:szCs w:val="24"/>
        </w:rPr>
        <w:t>Faith-</w:t>
      </w:r>
      <w:r w:rsidR="006606D8">
        <w:rPr>
          <w:rFonts w:ascii="Times New Roman" w:eastAsia="Times New Roman" w:hAnsi="Times New Roman" w:cs="Times New Roman"/>
          <w:b/>
          <w:snapToGrid w:val="0"/>
          <w:sz w:val="24"/>
          <w:szCs w:val="24"/>
        </w:rPr>
        <w:t>B</w:t>
      </w:r>
      <w:r w:rsidRPr="00D94EAF">
        <w:rPr>
          <w:rFonts w:ascii="Times New Roman" w:eastAsia="Times New Roman" w:hAnsi="Times New Roman" w:cs="Times New Roman"/>
          <w:b/>
          <w:snapToGrid w:val="0"/>
          <w:sz w:val="24"/>
          <w:szCs w:val="24"/>
        </w:rPr>
        <w:t xml:space="preserve">ased and </w:t>
      </w:r>
      <w:r w:rsidR="006606D8">
        <w:rPr>
          <w:rFonts w:ascii="Times New Roman" w:eastAsia="Times New Roman" w:hAnsi="Times New Roman" w:cs="Times New Roman"/>
          <w:b/>
          <w:snapToGrid w:val="0"/>
          <w:sz w:val="24"/>
          <w:szCs w:val="24"/>
        </w:rPr>
        <w:t>C</w:t>
      </w:r>
      <w:r w:rsidRPr="00D94EAF">
        <w:rPr>
          <w:rFonts w:ascii="Times New Roman" w:eastAsia="Times New Roman" w:hAnsi="Times New Roman" w:cs="Times New Roman"/>
          <w:b/>
          <w:snapToGrid w:val="0"/>
          <w:sz w:val="24"/>
          <w:szCs w:val="24"/>
        </w:rPr>
        <w:t xml:space="preserve">ommunity </w:t>
      </w:r>
      <w:r w:rsidR="006606D8">
        <w:rPr>
          <w:rFonts w:ascii="Times New Roman" w:eastAsia="Times New Roman" w:hAnsi="Times New Roman" w:cs="Times New Roman"/>
          <w:b/>
          <w:snapToGrid w:val="0"/>
          <w:sz w:val="24"/>
          <w:szCs w:val="24"/>
        </w:rPr>
        <w:t>O</w:t>
      </w:r>
      <w:r w:rsidRPr="00D94EAF">
        <w:rPr>
          <w:rFonts w:ascii="Times New Roman" w:eastAsia="Times New Roman" w:hAnsi="Times New Roman" w:cs="Times New Roman"/>
          <w:b/>
          <w:snapToGrid w:val="0"/>
          <w:sz w:val="24"/>
          <w:szCs w:val="24"/>
        </w:rPr>
        <w:t>rganizations</w:t>
      </w:r>
      <w:r w:rsidRPr="00D94EAF">
        <w:rPr>
          <w:rFonts w:ascii="Times New Roman" w:eastAsia="Times New Roman" w:hAnsi="Times New Roman" w:cs="Times New Roman"/>
          <w:snapToGrid w:val="0"/>
          <w:sz w:val="24"/>
          <w:szCs w:val="24"/>
        </w:rPr>
        <w:t xml:space="preserve"> (often referred to as FBOs/CBOs)</w:t>
      </w:r>
    </w:p>
    <w:p w14:paraId="5062AA5A" w14:textId="77777777" w:rsidR="00D94EAF" w:rsidRPr="00D94EAF" w:rsidRDefault="00D94EAF"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 xml:space="preserve">These organizations are a vitally important resource in our communities. They demonstrate care and compassion to those most in need by providing a rich diversity of programs, small and large. </w:t>
      </w:r>
    </w:p>
    <w:p w14:paraId="742E2DD0" w14:textId="14757E8C" w:rsidR="00D94EAF" w:rsidRPr="00D94EAF" w:rsidRDefault="00D94EAF"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 xml:space="preserve">Faith-based and community organizations have unique strengths that government cannot duplicate. They often operate very close to the daily lives of individuals and families in need and thus can reach needy individuals and families that government cannot. For more information about the HHS Center for Faith-Based and Neighborhood Partnerships, visit </w:t>
      </w:r>
      <w:hyperlink r:id="rId22" w:history="1">
        <w:r w:rsidR="00E34656" w:rsidRPr="00A25805">
          <w:rPr>
            <w:rStyle w:val="Hyperlink"/>
            <w:rFonts w:ascii="Times New Roman" w:hAnsi="Times New Roman" w:cs="Times New Roman"/>
            <w:sz w:val="24"/>
            <w:szCs w:val="24"/>
          </w:rPr>
          <w:t>https://www.hhs.gov/about/agencies/iea/partnerships/about-the-partnership-center/index.html</w:t>
        </w:r>
      </w:hyperlink>
      <w:r w:rsidRPr="00D94EAF">
        <w:rPr>
          <w:rFonts w:ascii="Times New Roman" w:eastAsia="Times New Roman" w:hAnsi="Times New Roman" w:cs="Times New Roman"/>
          <w:snapToGrid w:val="0"/>
          <w:sz w:val="24"/>
          <w:szCs w:val="24"/>
        </w:rPr>
        <w:t>.</w:t>
      </w:r>
    </w:p>
    <w:p w14:paraId="2AA06CB7" w14:textId="77777777" w:rsidR="00D94EAF" w:rsidRDefault="00D94EAF"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p>
    <w:p w14:paraId="0416F2AD" w14:textId="77777777" w:rsidR="006606D8" w:rsidRPr="00D94EAF" w:rsidRDefault="006606D8" w:rsidP="006606D8">
      <w:pPr>
        <w:widowControl w:val="0"/>
        <w:tabs>
          <w:tab w:val="left" w:pos="720"/>
          <w:tab w:val="left" w:pos="180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b/>
          <w:snapToGrid w:val="0"/>
          <w:sz w:val="24"/>
          <w:szCs w:val="24"/>
        </w:rPr>
        <w:t>Respite Care</w:t>
      </w:r>
      <w:r>
        <w:rPr>
          <w:rFonts w:ascii="Times New Roman" w:eastAsia="Times New Roman" w:hAnsi="Times New Roman" w:cs="Times New Roman"/>
          <w:b/>
          <w:snapToGrid w:val="0"/>
          <w:sz w:val="24"/>
          <w:szCs w:val="24"/>
        </w:rPr>
        <w:t xml:space="preserve"> Programs</w:t>
      </w:r>
      <w:r w:rsidRPr="00D94EAF">
        <w:rPr>
          <w:rFonts w:ascii="Times New Roman" w:eastAsia="Times New Roman" w:hAnsi="Times New Roman" w:cs="Times New Roman"/>
          <w:snapToGrid w:val="0"/>
          <w:sz w:val="24"/>
          <w:szCs w:val="24"/>
        </w:rPr>
        <w:t xml:space="preserve">  </w:t>
      </w:r>
    </w:p>
    <w:p w14:paraId="7F689290" w14:textId="0B3D3800" w:rsidR="006606D8" w:rsidRPr="00B25CD6" w:rsidRDefault="006606D8" w:rsidP="006606D8">
      <w:pPr>
        <w:widowControl w:val="0"/>
        <w:tabs>
          <w:tab w:val="left" w:pos="720"/>
          <w:tab w:val="left" w:pos="180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 xml:space="preserve">Respite care programs are designed to alleviate social, economic and financial stress among families of children with disabilities or children who are chronically or terminally ill. They provide short-term, in-home or out-of-home nonmedical child care. Respite care provides </w:t>
      </w:r>
      <w:r w:rsidRPr="00D94EAF">
        <w:rPr>
          <w:rFonts w:ascii="Times New Roman" w:eastAsia="Times New Roman" w:hAnsi="Times New Roman" w:cs="Times New Roman"/>
          <w:snapToGrid w:val="0"/>
          <w:sz w:val="24"/>
          <w:szCs w:val="24"/>
        </w:rPr>
        <w:lastRenderedPageBreak/>
        <w:t xml:space="preserve">families or primary caregivers with periods of temporary relief from the pressures of demanding child care routines and lessens the intensity of severe family stress. Respite care programs generally provide 24-hour services, access to medical services, referral to counseling and therapy, staff training including child abuse/neglect reporting responsibilities and public awareness efforts. Respite services continue to be an important component of a full continuum of child abuse prevention and family resource services, and are included as services for funding under the CBCAP program (See sections 205(3)(A) and 208(3)). </w:t>
      </w:r>
      <w:r w:rsidRPr="00B25CD6">
        <w:rPr>
          <w:rFonts w:ascii="Times New Roman" w:hAnsi="Times New Roman" w:cs="Times New Roman"/>
          <w:sz w:val="24"/>
          <w:szCs w:val="24"/>
        </w:rPr>
        <w:t xml:space="preserve">For information about these programs in your State, visit the ARCH National Respite and Resource Center website at </w:t>
      </w:r>
      <w:hyperlink r:id="rId23" w:history="1">
        <w:r w:rsidR="00F70BDD" w:rsidRPr="00A61D82">
          <w:rPr>
            <w:rStyle w:val="Hyperlink"/>
            <w:rFonts w:ascii="Times New Roman" w:hAnsi="Times New Roman" w:cs="Times New Roman"/>
            <w:sz w:val="24"/>
            <w:szCs w:val="24"/>
          </w:rPr>
          <w:t>http://www.archrespite.org</w:t>
        </w:r>
      </w:hyperlink>
      <w:r w:rsidRPr="00B25CD6">
        <w:rPr>
          <w:rFonts w:ascii="Times New Roman" w:hAnsi="Times New Roman" w:cs="Times New Roman"/>
          <w:sz w:val="24"/>
          <w:szCs w:val="24"/>
        </w:rPr>
        <w:t>.</w:t>
      </w:r>
    </w:p>
    <w:p w14:paraId="67776E89" w14:textId="77777777" w:rsidR="00DE3F8C" w:rsidRPr="00D94EAF" w:rsidRDefault="00DE3F8C" w:rsidP="00D94EAF">
      <w:pPr>
        <w:widowControl w:val="0"/>
        <w:tabs>
          <w:tab w:val="left" w:pos="720"/>
          <w:tab w:val="left" w:pos="1260"/>
        </w:tabs>
        <w:suppressAutoHyphens/>
        <w:spacing w:after="0" w:line="240" w:lineRule="auto"/>
        <w:rPr>
          <w:rFonts w:ascii="Times New Roman" w:eastAsia="Times New Roman" w:hAnsi="Times New Roman" w:cs="Times New Roman"/>
          <w:snapToGrid w:val="0"/>
          <w:sz w:val="24"/>
          <w:szCs w:val="24"/>
        </w:rPr>
      </w:pPr>
    </w:p>
    <w:p w14:paraId="50DABDA1" w14:textId="77777777" w:rsidR="00D94EAF" w:rsidRPr="00D94EAF" w:rsidRDefault="00D94EAF" w:rsidP="00D94EAF">
      <w:pPr>
        <w:widowControl w:val="0"/>
        <w:tabs>
          <w:tab w:val="left" w:pos="720"/>
          <w:tab w:val="left" w:pos="1350"/>
          <w:tab w:val="left" w:pos="1530"/>
        </w:tabs>
        <w:suppressAutoHyphens/>
        <w:spacing w:after="0" w:line="240" w:lineRule="auto"/>
        <w:rPr>
          <w:rFonts w:ascii="Times New Roman" w:eastAsia="Times New Roman" w:hAnsi="Times New Roman" w:cs="Times New Roman"/>
          <w:snapToGrid w:val="0"/>
          <w:sz w:val="24"/>
          <w:szCs w:val="24"/>
        </w:rPr>
      </w:pPr>
    </w:p>
    <w:p w14:paraId="10837D8B" w14:textId="29C65AD1" w:rsidR="002E2564" w:rsidRPr="002E2564" w:rsidRDefault="00541217" w:rsidP="002E2564">
      <w:pPr>
        <w:widowControl w:val="0"/>
        <w:tabs>
          <w:tab w:val="left" w:pos="720"/>
          <w:tab w:val="left" w:pos="1260"/>
        </w:tabs>
        <w:suppressAutoHyphens/>
        <w:spacing w:after="0" w:line="240" w:lineRule="auto"/>
        <w:rPr>
          <w:rFonts w:ascii="Times New Roman" w:hAnsi="Times New Roman" w:cs="Times New Roman"/>
          <w:color w:val="1A1A1A"/>
          <w:sz w:val="24"/>
          <w:szCs w:val="24"/>
          <w:u w:val="single"/>
        </w:rPr>
      </w:pPr>
      <w:r>
        <w:rPr>
          <w:rFonts w:ascii="Times New Roman" w:hAnsi="Times New Roman" w:cs="Times New Roman"/>
          <w:color w:val="1A1A1A"/>
          <w:sz w:val="24"/>
          <w:szCs w:val="24"/>
          <w:u w:val="single"/>
        </w:rPr>
        <w:t xml:space="preserve">Federal Guidance and </w:t>
      </w:r>
      <w:r w:rsidR="002E2564" w:rsidRPr="002E2564">
        <w:rPr>
          <w:rFonts w:ascii="Times New Roman" w:hAnsi="Times New Roman" w:cs="Times New Roman"/>
          <w:color w:val="1A1A1A"/>
          <w:sz w:val="24"/>
          <w:szCs w:val="24"/>
          <w:u w:val="single"/>
        </w:rPr>
        <w:t>Legislation</w:t>
      </w:r>
      <w:r w:rsidR="00F42E88">
        <w:rPr>
          <w:rFonts w:ascii="Times New Roman" w:hAnsi="Times New Roman" w:cs="Times New Roman"/>
          <w:color w:val="1A1A1A"/>
          <w:sz w:val="24"/>
          <w:szCs w:val="24"/>
          <w:u w:val="single"/>
        </w:rPr>
        <w:t xml:space="preserve"> that </w:t>
      </w:r>
      <w:r w:rsidR="001E624B">
        <w:rPr>
          <w:rFonts w:ascii="Times New Roman" w:hAnsi="Times New Roman" w:cs="Times New Roman"/>
          <w:color w:val="1A1A1A"/>
          <w:sz w:val="24"/>
          <w:szCs w:val="24"/>
          <w:u w:val="single"/>
        </w:rPr>
        <w:t>May</w:t>
      </w:r>
      <w:r w:rsidR="00F42E88">
        <w:rPr>
          <w:rFonts w:ascii="Times New Roman" w:hAnsi="Times New Roman" w:cs="Times New Roman"/>
          <w:color w:val="1A1A1A"/>
          <w:sz w:val="24"/>
          <w:szCs w:val="24"/>
          <w:u w:val="single"/>
        </w:rPr>
        <w:t xml:space="preserve"> Promote Collaboration</w:t>
      </w:r>
    </w:p>
    <w:p w14:paraId="1F73F253" w14:textId="77777777" w:rsidR="002E2564" w:rsidRDefault="002E2564" w:rsidP="002E2564">
      <w:pPr>
        <w:widowControl w:val="0"/>
        <w:tabs>
          <w:tab w:val="left" w:pos="720"/>
          <w:tab w:val="left" w:pos="1260"/>
        </w:tabs>
        <w:suppressAutoHyphens/>
        <w:spacing w:after="0" w:line="240" w:lineRule="auto"/>
        <w:rPr>
          <w:rFonts w:ascii="Times New Roman" w:hAnsi="Times New Roman" w:cs="Times New Roman"/>
          <w:b/>
          <w:color w:val="1A1A1A"/>
          <w:sz w:val="24"/>
          <w:szCs w:val="24"/>
        </w:rPr>
      </w:pPr>
    </w:p>
    <w:p w14:paraId="15171141" w14:textId="77777777" w:rsidR="002E2564" w:rsidRPr="00D94EAF" w:rsidRDefault="002E2564" w:rsidP="002E2564">
      <w:pPr>
        <w:widowControl w:val="0"/>
        <w:tabs>
          <w:tab w:val="left" w:pos="720"/>
          <w:tab w:val="left" w:pos="1260"/>
        </w:tabs>
        <w:suppressAutoHyphens/>
        <w:spacing w:after="0" w:line="240" w:lineRule="auto"/>
        <w:rPr>
          <w:rFonts w:ascii="Times New Roman" w:eastAsia="Times New Roman" w:hAnsi="Times New Roman" w:cs="Times New Roman"/>
          <w:b/>
          <w:snapToGrid w:val="0"/>
          <w:sz w:val="24"/>
          <w:szCs w:val="24"/>
        </w:rPr>
      </w:pPr>
      <w:r w:rsidRPr="00D94EAF">
        <w:rPr>
          <w:rFonts w:ascii="Times New Roman" w:hAnsi="Times New Roman" w:cs="Times New Roman"/>
          <w:b/>
          <w:color w:val="1A1A1A"/>
          <w:sz w:val="24"/>
          <w:szCs w:val="24"/>
        </w:rPr>
        <w:t>Comprehensive Addiction and Recovery Act of 2016</w:t>
      </w:r>
      <w:r w:rsidRPr="00D94EAF">
        <w:rPr>
          <w:rFonts w:ascii="Times New Roman" w:hAnsi="Times New Roman" w:cs="Times New Roman"/>
          <w:b/>
          <w:color w:val="000000"/>
          <w:sz w:val="24"/>
          <w:szCs w:val="24"/>
        </w:rPr>
        <w:t xml:space="preserve"> and Infant Plan of Safe Care</w:t>
      </w:r>
    </w:p>
    <w:p w14:paraId="30FDB7DE" w14:textId="17B5C123" w:rsidR="002E2564" w:rsidRDefault="002E2564" w:rsidP="002E2564">
      <w:pPr>
        <w:pStyle w:val="Default"/>
        <w:rPr>
          <w:rStyle w:val="Hyperlink"/>
          <w:rFonts w:ascii="Times New Roman" w:hAnsi="Times New Roman" w:cs="Times New Roman"/>
          <w:color w:val="auto"/>
          <w:u w:val="none"/>
        </w:rPr>
      </w:pPr>
      <w:r w:rsidRPr="00D94EAF">
        <w:rPr>
          <w:rFonts w:ascii="Times New Roman" w:eastAsiaTheme="minorHAnsi" w:hAnsi="Times New Roman" w:cs="Times New Roman"/>
        </w:rPr>
        <w:t>T</w:t>
      </w:r>
      <w:r w:rsidRPr="00D94EAF">
        <w:rPr>
          <w:rFonts w:ascii="Times New Roman" w:hAnsi="Times New Roman" w:cs="Times New Roman"/>
        </w:rPr>
        <w:t xml:space="preserve">he </w:t>
      </w:r>
      <w:r w:rsidRPr="00D94EAF">
        <w:rPr>
          <w:rFonts w:ascii="Times New Roman" w:hAnsi="Times New Roman" w:cs="Times New Roman"/>
          <w:color w:val="1A1A1A"/>
        </w:rPr>
        <w:t>Comprehensive Addiction and Recovery Act of 2016</w:t>
      </w:r>
      <w:r w:rsidRPr="00D94EAF">
        <w:rPr>
          <w:rFonts w:ascii="Times New Roman" w:hAnsi="Times New Roman" w:cs="Times New Roman"/>
        </w:rPr>
        <w:t xml:space="preserve"> (P.L. 114-198) (CARA) </w:t>
      </w:r>
      <w:r w:rsidR="00BB39D9">
        <w:rPr>
          <w:rFonts w:ascii="Times New Roman" w:hAnsi="Times New Roman" w:cs="Times New Roman"/>
        </w:rPr>
        <w:t>outlines CAPTA requirements relating to substance exposed newborns. Specifically,</w:t>
      </w:r>
      <w:r w:rsidRPr="00D94EAF">
        <w:rPr>
          <w:rFonts w:ascii="Times New Roman" w:hAnsi="Times New Roman" w:cs="Times New Roman"/>
        </w:rPr>
        <w:t xml:space="preserve"> Section 503 of CARA (Infant Plan of Safe Care) aims to help states address the effects of substance abuse disorders on infants, children, and famili</w:t>
      </w:r>
      <w:r w:rsidR="00F42E88">
        <w:rPr>
          <w:rFonts w:ascii="Times New Roman" w:hAnsi="Times New Roman" w:cs="Times New Roman"/>
        </w:rPr>
        <w:t>es. For more information, visit</w:t>
      </w:r>
      <w:r w:rsidRPr="00D94EAF">
        <w:rPr>
          <w:rFonts w:ascii="Times New Roman" w:hAnsi="Times New Roman" w:cs="Times New Roman"/>
        </w:rPr>
        <w:t xml:space="preserve"> </w:t>
      </w:r>
      <w:hyperlink r:id="rId24" w:history="1">
        <w:r w:rsidRPr="00D94EAF">
          <w:rPr>
            <w:rStyle w:val="Hyperlink"/>
            <w:rFonts w:ascii="Times New Roman" w:hAnsi="Times New Roman" w:cs="Times New Roman"/>
          </w:rPr>
          <w:t>https://www.acf.hhs.gov/cb/resource/im1605</w:t>
        </w:r>
      </w:hyperlink>
      <w:r w:rsidR="00F42E88">
        <w:rPr>
          <w:rStyle w:val="Hyperlink"/>
          <w:rFonts w:ascii="Times New Roman" w:hAnsi="Times New Roman" w:cs="Times New Roman"/>
          <w:color w:val="auto"/>
          <w:u w:val="none"/>
        </w:rPr>
        <w:t>.</w:t>
      </w:r>
    </w:p>
    <w:p w14:paraId="1B613909" w14:textId="77777777" w:rsidR="00541217" w:rsidRPr="00541217" w:rsidRDefault="00541217" w:rsidP="00541217">
      <w:pPr>
        <w:autoSpaceDE w:val="0"/>
        <w:autoSpaceDN w:val="0"/>
        <w:adjustRightInd w:val="0"/>
        <w:spacing w:after="0" w:line="240" w:lineRule="auto"/>
        <w:rPr>
          <w:rFonts w:ascii="Times New Roman" w:eastAsiaTheme="minorHAnsi" w:hAnsi="Times New Roman" w:cs="Times New Roman"/>
          <w:color w:val="000000"/>
          <w:sz w:val="24"/>
          <w:szCs w:val="24"/>
        </w:rPr>
      </w:pPr>
    </w:p>
    <w:p w14:paraId="635B5D02" w14:textId="77777777" w:rsidR="008B3CF9" w:rsidRDefault="008B3CF9" w:rsidP="00C370CF">
      <w:pPr>
        <w:widowControl w:val="0"/>
        <w:tabs>
          <w:tab w:val="left" w:pos="720"/>
          <w:tab w:val="left" w:pos="1260"/>
        </w:tabs>
        <w:suppressAutoHyphens/>
        <w:spacing w:after="0" w:line="240" w:lineRule="auto"/>
      </w:pPr>
    </w:p>
    <w:p w14:paraId="371ECACF" w14:textId="60D4C5E7" w:rsidR="008B3CF9" w:rsidRPr="00C370CF" w:rsidRDefault="008B3CF9" w:rsidP="00C370CF">
      <w:pPr>
        <w:widowControl w:val="0"/>
        <w:tabs>
          <w:tab w:val="left" w:pos="720"/>
          <w:tab w:val="left" w:pos="1260"/>
        </w:tabs>
        <w:suppressAutoHyphens/>
        <w:spacing w:after="0" w:line="240" w:lineRule="auto"/>
        <w:rPr>
          <w:rFonts w:ascii="Times New Roman" w:hAnsi="Times New Roman" w:cs="Times New Roman"/>
          <w:sz w:val="24"/>
          <w:szCs w:val="24"/>
        </w:rPr>
      </w:pPr>
      <w:r w:rsidRPr="00C370CF">
        <w:rPr>
          <w:rFonts w:ascii="Times New Roman" w:hAnsi="Times New Roman" w:cs="Times New Roman"/>
          <w:b/>
          <w:sz w:val="24"/>
          <w:szCs w:val="24"/>
        </w:rPr>
        <w:t>The Family First Prevention Services Act within Division E, Title VII of the Bipartisan Budget Act of 2018</w:t>
      </w:r>
      <w:r w:rsidRPr="00C370CF">
        <w:rPr>
          <w:rFonts w:ascii="Times New Roman" w:hAnsi="Times New Roman" w:cs="Times New Roman"/>
          <w:sz w:val="24"/>
          <w:szCs w:val="24"/>
        </w:rPr>
        <w:t xml:space="preserve"> (ACYF-CB-IM-18-02). The purpose of this Information Memorandum is to inform States and Tribes of the enactment of the Family First Prevention Services Act</w:t>
      </w:r>
      <w:r w:rsidR="00801BF8">
        <w:rPr>
          <w:rFonts w:ascii="Times New Roman" w:hAnsi="Times New Roman" w:cs="Times New Roman"/>
          <w:sz w:val="24"/>
          <w:szCs w:val="24"/>
        </w:rPr>
        <w:t xml:space="preserve"> (FFPSA)</w:t>
      </w:r>
      <w:r w:rsidRPr="00C370CF">
        <w:rPr>
          <w:rFonts w:ascii="Times New Roman" w:hAnsi="Times New Roman" w:cs="Times New Roman"/>
          <w:sz w:val="24"/>
          <w:szCs w:val="24"/>
        </w:rPr>
        <w:t xml:space="preserve"> and provide basic information on the new law. For more information, visit: </w:t>
      </w:r>
      <w:hyperlink r:id="rId25" w:history="1">
        <w:r w:rsidRPr="00C370CF">
          <w:rPr>
            <w:rStyle w:val="Hyperlink"/>
            <w:rFonts w:ascii="Times New Roman" w:hAnsi="Times New Roman" w:cs="Times New Roman"/>
            <w:sz w:val="24"/>
            <w:szCs w:val="24"/>
          </w:rPr>
          <w:t>https://www.acf.hhs.gov/sites/default/files/cb/im1802.pdf</w:t>
        </w:r>
      </w:hyperlink>
      <w:r w:rsidRPr="00C370CF">
        <w:rPr>
          <w:rFonts w:ascii="Times New Roman" w:hAnsi="Times New Roman" w:cs="Times New Roman"/>
          <w:sz w:val="24"/>
          <w:szCs w:val="24"/>
        </w:rPr>
        <w:t xml:space="preserve">. </w:t>
      </w:r>
    </w:p>
    <w:p w14:paraId="27480996" w14:textId="6BD2B0BA" w:rsidR="008B3CF9" w:rsidRDefault="008B3CF9" w:rsidP="00C370CF">
      <w:pPr>
        <w:widowControl w:val="0"/>
        <w:tabs>
          <w:tab w:val="left" w:pos="720"/>
          <w:tab w:val="left" w:pos="1260"/>
        </w:tabs>
        <w:suppressAutoHyphens/>
        <w:spacing w:after="0" w:line="240" w:lineRule="auto"/>
      </w:pPr>
    </w:p>
    <w:p w14:paraId="40669D6B" w14:textId="35857079" w:rsidR="00C2241D" w:rsidRDefault="00C2241D" w:rsidP="00C2241D">
      <w:pPr>
        <w:pStyle w:val="Heading2"/>
        <w:textAlignment w:val="baseline"/>
        <w:rPr>
          <w:bCs/>
          <w:color w:val="19150F"/>
          <w:szCs w:val="24"/>
        </w:rPr>
      </w:pPr>
      <w:bookmarkStart w:id="2" w:name="_Toc3366240"/>
      <w:r w:rsidRPr="00C2241D">
        <w:rPr>
          <w:bCs/>
          <w:color w:val="19150F"/>
          <w:szCs w:val="24"/>
        </w:rPr>
        <w:t>Public Law 115-123, the Family First Prevention Services Act</w:t>
      </w:r>
      <w:bookmarkEnd w:id="2"/>
    </w:p>
    <w:p w14:paraId="5B389C82" w14:textId="106C6E7D" w:rsidR="00C2241D" w:rsidRPr="00C2241D" w:rsidRDefault="00C2241D" w:rsidP="00C2241D">
      <w:pPr>
        <w:pStyle w:val="Heading2"/>
        <w:textAlignment w:val="baseline"/>
        <w:rPr>
          <w:b w:val="0"/>
          <w:color w:val="19150F"/>
          <w:szCs w:val="24"/>
        </w:rPr>
      </w:pPr>
      <w:bookmarkStart w:id="3" w:name="_Toc3366241"/>
      <w:r w:rsidRPr="00C2241D">
        <w:rPr>
          <w:b w:val="0"/>
        </w:rPr>
        <w:t>(ACYF-CB-PI-18-07)</w:t>
      </w:r>
      <w:r>
        <w:rPr>
          <w:b w:val="0"/>
        </w:rPr>
        <w:t xml:space="preserve"> </w:t>
      </w:r>
      <w:r w:rsidRPr="00C2241D">
        <w:rPr>
          <w:b w:val="0"/>
          <w:color w:val="19150F"/>
          <w:szCs w:val="24"/>
        </w:rPr>
        <w:t>This Program Instruction (PI) provides instruction for: 1) changes to the title IV-E plan requirements as a result of the Family First Prevention Services Act that are effective as of January 1, 2018 and later; and 2) delayed effective dates for title IV-B/E plan requirements.</w:t>
      </w:r>
      <w:r>
        <w:rPr>
          <w:b w:val="0"/>
          <w:color w:val="19150F"/>
          <w:szCs w:val="24"/>
        </w:rPr>
        <w:t xml:space="preserve"> For more information, visit: </w:t>
      </w:r>
      <w:hyperlink r:id="rId26" w:history="1">
        <w:r w:rsidRPr="00A31684">
          <w:rPr>
            <w:rStyle w:val="Hyperlink"/>
            <w:b w:val="0"/>
            <w:szCs w:val="24"/>
          </w:rPr>
          <w:t>https://www.acf.hhs.gov/cb/resource/pi1807</w:t>
        </w:r>
        <w:bookmarkEnd w:id="3"/>
      </w:hyperlink>
      <w:r>
        <w:rPr>
          <w:b w:val="0"/>
          <w:color w:val="19150F"/>
          <w:szCs w:val="24"/>
        </w:rPr>
        <w:t xml:space="preserve"> </w:t>
      </w:r>
    </w:p>
    <w:p w14:paraId="0CCB8562" w14:textId="77777777" w:rsidR="00C2241D" w:rsidRDefault="00C2241D" w:rsidP="00C370CF">
      <w:pPr>
        <w:widowControl w:val="0"/>
        <w:tabs>
          <w:tab w:val="left" w:pos="720"/>
          <w:tab w:val="left" w:pos="1260"/>
        </w:tabs>
        <w:suppressAutoHyphens/>
        <w:spacing w:after="0" w:line="240" w:lineRule="auto"/>
        <w:rPr>
          <w:rFonts w:ascii="Times New Roman" w:hAnsi="Times New Roman" w:cs="Times New Roman"/>
          <w:b/>
          <w:sz w:val="24"/>
          <w:szCs w:val="24"/>
        </w:rPr>
      </w:pPr>
    </w:p>
    <w:p w14:paraId="762272A2" w14:textId="77777777" w:rsidR="00801BF8" w:rsidRDefault="00801BF8" w:rsidP="00271095">
      <w:pPr>
        <w:pStyle w:val="Heading2"/>
        <w:textAlignment w:val="baseline"/>
        <w:rPr>
          <w:bCs/>
          <w:color w:val="19150F"/>
          <w:szCs w:val="24"/>
        </w:rPr>
      </w:pPr>
      <w:bookmarkStart w:id="4" w:name="_Toc3366242"/>
      <w:r w:rsidRPr="00795E78">
        <w:rPr>
          <w:bCs/>
          <w:color w:val="19150F"/>
          <w:szCs w:val="24"/>
        </w:rPr>
        <w:t>Requirements for Participating in the Title IV-E Kinship Navigator Program</w:t>
      </w:r>
      <w:bookmarkEnd w:id="4"/>
      <w:r>
        <w:rPr>
          <w:bCs/>
          <w:color w:val="19150F"/>
          <w:szCs w:val="24"/>
        </w:rPr>
        <w:t xml:space="preserve"> </w:t>
      </w:r>
    </w:p>
    <w:p w14:paraId="27430C01" w14:textId="465D610D" w:rsidR="00801BF8" w:rsidRPr="00271095" w:rsidRDefault="00801BF8" w:rsidP="00271095">
      <w:pPr>
        <w:pStyle w:val="Heading2"/>
        <w:textAlignment w:val="baseline"/>
        <w:rPr>
          <w:b w:val="0"/>
          <w:color w:val="19150F"/>
          <w:szCs w:val="24"/>
        </w:rPr>
      </w:pPr>
      <w:bookmarkStart w:id="5" w:name="_Toc3366243"/>
      <w:r w:rsidRPr="00271095">
        <w:rPr>
          <w:b w:val="0"/>
          <w:bCs/>
          <w:color w:val="19150F"/>
          <w:szCs w:val="24"/>
        </w:rPr>
        <w:t>(</w:t>
      </w:r>
      <w:r w:rsidRPr="00271095">
        <w:rPr>
          <w:b w:val="0"/>
        </w:rPr>
        <w:t>ACYF-CB-PI-18-11)</w:t>
      </w:r>
      <w:r>
        <w:rPr>
          <w:b w:val="0"/>
        </w:rPr>
        <w:t xml:space="preserve"> </w:t>
      </w:r>
      <w:r w:rsidRPr="00271095">
        <w:rPr>
          <w:b w:val="0"/>
        </w:rPr>
        <w:t>FFPSA to allow</w:t>
      </w:r>
      <w:r>
        <w:rPr>
          <w:b w:val="0"/>
        </w:rPr>
        <w:t>s</w:t>
      </w:r>
      <w:r w:rsidRPr="00271095">
        <w:rPr>
          <w:b w:val="0"/>
        </w:rPr>
        <w:t xml:space="preserve"> title IV-E agencies to receive funding for kinship navigator programs that meet certain criteria.</w:t>
      </w:r>
      <w:r>
        <w:t xml:space="preserve"> </w:t>
      </w:r>
      <w:r>
        <w:rPr>
          <w:b w:val="0"/>
        </w:rPr>
        <w:t>The purpose of this PI is to</w:t>
      </w:r>
      <w:r>
        <w:t xml:space="preserve"> </w:t>
      </w:r>
      <w:r w:rsidRPr="00271095">
        <w:rPr>
          <w:b w:val="0"/>
        </w:rPr>
        <w:t>instruct title IV-E agencies on the requirements for participating in the Title IV-E Kinship Navigator Program.</w:t>
      </w:r>
      <w:bookmarkEnd w:id="5"/>
    </w:p>
    <w:p w14:paraId="52303876" w14:textId="36AA523E" w:rsidR="00801BF8" w:rsidRDefault="00271095" w:rsidP="00271095">
      <w:pPr>
        <w:widowControl w:val="0"/>
        <w:tabs>
          <w:tab w:val="left" w:pos="720"/>
          <w:tab w:val="left" w:pos="1260"/>
        </w:tabs>
        <w:suppressAutoHyphens/>
        <w:spacing w:after="0" w:line="240" w:lineRule="auto"/>
        <w:rPr>
          <w:rFonts w:ascii="Times New Roman" w:hAnsi="Times New Roman" w:cs="Times New Roman"/>
          <w:sz w:val="24"/>
          <w:szCs w:val="24"/>
        </w:rPr>
      </w:pPr>
      <w:r w:rsidRPr="00271095">
        <w:rPr>
          <w:rFonts w:ascii="Times New Roman" w:hAnsi="Times New Roman" w:cs="Times New Roman"/>
          <w:color w:val="19150F"/>
          <w:sz w:val="24"/>
          <w:szCs w:val="24"/>
        </w:rPr>
        <w:t>For more information, visit:</w:t>
      </w:r>
      <w:r>
        <w:rPr>
          <w:color w:val="19150F"/>
          <w:szCs w:val="24"/>
        </w:rPr>
        <w:t xml:space="preserve"> </w:t>
      </w:r>
      <w:hyperlink r:id="rId27" w:history="1">
        <w:r w:rsidRPr="00F53E77">
          <w:rPr>
            <w:rStyle w:val="Hyperlink"/>
            <w:rFonts w:ascii="Times New Roman" w:hAnsi="Times New Roman" w:cs="Times New Roman"/>
            <w:sz w:val="24"/>
            <w:szCs w:val="24"/>
          </w:rPr>
          <w:t>https://www.acf.hhs.gov/cb/resource/pi1811</w:t>
        </w:r>
      </w:hyperlink>
      <w:r>
        <w:rPr>
          <w:rFonts w:ascii="Times New Roman" w:hAnsi="Times New Roman" w:cs="Times New Roman"/>
          <w:sz w:val="24"/>
          <w:szCs w:val="24"/>
        </w:rPr>
        <w:t xml:space="preserve">. </w:t>
      </w:r>
    </w:p>
    <w:p w14:paraId="3FC8B092" w14:textId="77777777" w:rsidR="00801BF8" w:rsidRDefault="00801BF8" w:rsidP="00801BF8">
      <w:pPr>
        <w:widowControl w:val="0"/>
        <w:tabs>
          <w:tab w:val="left" w:pos="720"/>
          <w:tab w:val="left" w:pos="1260"/>
        </w:tabs>
        <w:suppressAutoHyphens/>
        <w:spacing w:after="0" w:line="240" w:lineRule="auto"/>
        <w:rPr>
          <w:rFonts w:ascii="Times New Roman" w:eastAsiaTheme="minorHAnsi" w:hAnsi="Times New Roman" w:cs="Times New Roman"/>
          <w:b/>
          <w:sz w:val="24"/>
          <w:szCs w:val="24"/>
        </w:rPr>
      </w:pPr>
    </w:p>
    <w:p w14:paraId="2DDC0DC2" w14:textId="559E950B" w:rsidR="00801BF8" w:rsidRDefault="00801BF8" w:rsidP="00801BF8">
      <w:pPr>
        <w:widowControl w:val="0"/>
        <w:tabs>
          <w:tab w:val="left" w:pos="720"/>
          <w:tab w:val="left" w:pos="1260"/>
        </w:tabs>
        <w:suppressAutoHyphens/>
        <w:spacing w:after="0" w:line="240" w:lineRule="auto"/>
        <w:rPr>
          <w:rFonts w:ascii="Times New Roman" w:hAnsi="Times New Roman" w:cs="Times New Roman"/>
          <w:sz w:val="24"/>
          <w:szCs w:val="24"/>
        </w:rPr>
      </w:pPr>
      <w:r w:rsidRPr="00C370CF">
        <w:rPr>
          <w:rFonts w:ascii="Times New Roman" w:eastAsiaTheme="minorHAnsi" w:hAnsi="Times New Roman" w:cs="Times New Roman"/>
          <w:b/>
          <w:sz w:val="24"/>
          <w:szCs w:val="24"/>
        </w:rPr>
        <w:t>Reshaping child welfare in the United States to focus on strengthening families through primary prevention of child maltreatment and unnecessary parent-child separation</w:t>
      </w:r>
      <w:r>
        <w:rPr>
          <w:rFonts w:ascii="Times New Roman" w:eastAsiaTheme="minorHAnsi" w:hAnsi="Times New Roman" w:cs="Times New Roman"/>
          <w:b/>
        </w:rPr>
        <w:t xml:space="preserve"> </w:t>
      </w:r>
      <w:r w:rsidRPr="00C370CF">
        <w:rPr>
          <w:rFonts w:ascii="Times New Roman" w:eastAsiaTheme="minorHAnsi" w:hAnsi="Times New Roman" w:cs="Times New Roman"/>
          <w:sz w:val="24"/>
          <w:szCs w:val="24"/>
        </w:rPr>
        <w:t>(</w:t>
      </w:r>
      <w:r w:rsidRPr="00C9375F">
        <w:rPr>
          <w:rFonts w:ascii="Times New Roman" w:hAnsi="Times New Roman" w:cs="Times New Roman"/>
          <w:bCs/>
          <w:sz w:val="24"/>
          <w:szCs w:val="24"/>
        </w:rPr>
        <w:t>ACYF-CB-IM-18-05</w:t>
      </w:r>
      <w:r>
        <w:rPr>
          <w:rFonts w:ascii="Times New Roman" w:hAnsi="Times New Roman" w:cs="Times New Roman"/>
          <w:bCs/>
          <w:sz w:val="24"/>
          <w:szCs w:val="24"/>
        </w:rPr>
        <w:t xml:space="preserve">) </w:t>
      </w:r>
      <w:r w:rsidRPr="00C370CF">
        <w:rPr>
          <w:rFonts w:ascii="Times New Roman" w:eastAsiaTheme="minorHAnsi" w:hAnsi="Times New Roman" w:cs="Times New Roman"/>
          <w:sz w:val="24"/>
          <w:szCs w:val="24"/>
        </w:rPr>
        <w:t xml:space="preserve">The purpose of this Information Memorandum (IM) is to strongly encourage all child welfare </w:t>
      </w:r>
      <w:r w:rsidRPr="00541217">
        <w:rPr>
          <w:rFonts w:ascii="Times New Roman" w:eastAsiaTheme="minorHAnsi" w:hAnsi="Times New Roman" w:cs="Times New Roman"/>
        </w:rPr>
        <w:t>agencies and CB</w:t>
      </w:r>
      <w:r w:rsidRPr="00C370CF">
        <w:rPr>
          <w:rFonts w:ascii="Times New Roman" w:eastAsiaTheme="minorHAnsi" w:hAnsi="Times New Roman" w:cs="Times New Roman"/>
          <w:sz w:val="24"/>
          <w:szCs w:val="24"/>
        </w:rPr>
        <w:t xml:space="preserve"> grantees to work together with the courts and other appropriate public and private agencies and partners to plan, implement and maintain integrated primary prevention networks and approaches to strengthen families and prevent maltreatment and the unnecessary removal of children from their families.</w:t>
      </w:r>
      <w:r w:rsidRPr="00541217">
        <w:rPr>
          <w:rFonts w:ascii="Times New Roman" w:eastAsiaTheme="minorHAnsi" w:hAnsi="Times New Roman" w:cs="Times New Roman"/>
          <w:sz w:val="23"/>
          <w:szCs w:val="23"/>
        </w:rPr>
        <w:t xml:space="preserve"> </w:t>
      </w:r>
      <w:r w:rsidRPr="00C370CF">
        <w:rPr>
          <w:rFonts w:ascii="Times New Roman" w:eastAsiaTheme="minorHAnsi" w:hAnsi="Times New Roman" w:cs="Times New Roman"/>
          <w:sz w:val="24"/>
          <w:szCs w:val="24"/>
        </w:rPr>
        <w:t xml:space="preserve">It also includes </w:t>
      </w:r>
      <w:r w:rsidRPr="00C370CF">
        <w:rPr>
          <w:rFonts w:ascii="Times New Roman" w:hAnsi="Times New Roman" w:cs="Times New Roman"/>
          <w:sz w:val="24"/>
          <w:szCs w:val="24"/>
        </w:rPr>
        <w:t xml:space="preserve">examples of particularly effective or promising approaches, programs and services that other child welfare </w:t>
      </w:r>
      <w:r w:rsidRPr="00C370CF">
        <w:rPr>
          <w:rFonts w:ascii="Times New Roman" w:hAnsi="Times New Roman" w:cs="Times New Roman"/>
          <w:sz w:val="24"/>
          <w:szCs w:val="24"/>
        </w:rPr>
        <w:lastRenderedPageBreak/>
        <w:t xml:space="preserve">agencies may consider in their efforts to strengthen and support families and children. </w:t>
      </w:r>
      <w:r w:rsidRPr="00C370CF">
        <w:rPr>
          <w:rFonts w:ascii="Times New Roman" w:eastAsiaTheme="minorHAnsi" w:hAnsi="Times New Roman" w:cs="Times New Roman"/>
          <w:sz w:val="24"/>
          <w:szCs w:val="24"/>
        </w:rPr>
        <w:t xml:space="preserve">For more information, visit: </w:t>
      </w:r>
      <w:hyperlink r:id="rId28" w:history="1">
        <w:r w:rsidRPr="00C370CF">
          <w:rPr>
            <w:rStyle w:val="Hyperlink"/>
            <w:rFonts w:ascii="Times New Roman" w:hAnsi="Times New Roman" w:cs="Times New Roman"/>
            <w:sz w:val="24"/>
            <w:szCs w:val="24"/>
          </w:rPr>
          <w:t>https://www.acf.hhs.gov/sites/default/files/cb/im1805.pdf</w:t>
        </w:r>
      </w:hyperlink>
      <w:r w:rsidRPr="00C370CF">
        <w:rPr>
          <w:rFonts w:ascii="Times New Roman" w:hAnsi="Times New Roman" w:cs="Times New Roman"/>
          <w:sz w:val="24"/>
          <w:szCs w:val="24"/>
        </w:rPr>
        <w:t>.</w:t>
      </w:r>
    </w:p>
    <w:p w14:paraId="46BF0522" w14:textId="77777777" w:rsidR="00801BF8" w:rsidRDefault="00801BF8" w:rsidP="00C370CF">
      <w:pPr>
        <w:widowControl w:val="0"/>
        <w:tabs>
          <w:tab w:val="left" w:pos="720"/>
          <w:tab w:val="left" w:pos="1260"/>
        </w:tabs>
        <w:suppressAutoHyphens/>
        <w:spacing w:after="0" w:line="240" w:lineRule="auto"/>
        <w:rPr>
          <w:rFonts w:ascii="Times New Roman" w:hAnsi="Times New Roman" w:cs="Times New Roman"/>
          <w:b/>
          <w:sz w:val="24"/>
          <w:szCs w:val="24"/>
        </w:rPr>
      </w:pPr>
    </w:p>
    <w:p w14:paraId="0518E55C" w14:textId="3E1622C9" w:rsidR="008B3CF9" w:rsidRDefault="008B3CF9" w:rsidP="00C370CF">
      <w:pPr>
        <w:widowControl w:val="0"/>
        <w:tabs>
          <w:tab w:val="left" w:pos="720"/>
          <w:tab w:val="left" w:pos="1260"/>
        </w:tabs>
        <w:suppressAutoHyphens/>
        <w:spacing w:after="0" w:line="240" w:lineRule="auto"/>
        <w:rPr>
          <w:rFonts w:ascii="Times New Roman" w:hAnsi="Times New Roman" w:cs="Times New Roman"/>
          <w:sz w:val="24"/>
          <w:szCs w:val="24"/>
        </w:rPr>
      </w:pPr>
      <w:r w:rsidRPr="00C370CF">
        <w:rPr>
          <w:rFonts w:ascii="Times New Roman" w:hAnsi="Times New Roman" w:cs="Times New Roman"/>
          <w:b/>
          <w:sz w:val="24"/>
          <w:szCs w:val="24"/>
        </w:rPr>
        <w:t xml:space="preserve">State Requirements for Electing Title IV-E Prevention and Family Services and Programs </w:t>
      </w:r>
      <w:r w:rsidRPr="00C370CF">
        <w:rPr>
          <w:rFonts w:ascii="Times New Roman" w:hAnsi="Times New Roman" w:cs="Times New Roman"/>
          <w:sz w:val="24"/>
          <w:szCs w:val="24"/>
        </w:rPr>
        <w:t xml:space="preserve">(ACYF-CB-PI-18-09). </w:t>
      </w:r>
      <w:r w:rsidR="00801BF8" w:rsidRPr="00271095">
        <w:rPr>
          <w:rFonts w:ascii="Times New Roman" w:hAnsi="Times New Roman" w:cs="Times New Roman"/>
          <w:sz w:val="24"/>
          <w:szCs w:val="24"/>
        </w:rPr>
        <w:t>FFPSA authorized new optional title IV-E funding for time-limited (one year) prevention services for mental health/substance abuse and in-home parent skill-based programs for: 1) a child who is a candidate for foster care (as defined in section 475(13) of the Act), 2) pregnant/parenting foster youth, and 3) the parents/kin caregivers of those children and youth (sections 471(e), 474(a)(6), and 475(13) of the Act).</w:t>
      </w:r>
      <w:r w:rsidR="00801BF8">
        <w:rPr>
          <w:rFonts w:ascii="Times New Roman" w:hAnsi="Times New Roman" w:cs="Times New Roman"/>
          <w:sz w:val="24"/>
          <w:szCs w:val="24"/>
        </w:rPr>
        <w:t xml:space="preserve"> </w:t>
      </w:r>
      <w:r w:rsidRPr="00C370CF">
        <w:rPr>
          <w:rFonts w:ascii="Times New Roman" w:hAnsi="Times New Roman" w:cs="Times New Roman"/>
          <w:sz w:val="24"/>
          <w:szCs w:val="24"/>
        </w:rPr>
        <w:t xml:space="preserve">The purpose of this Program Instruction is to instruct state title IV-E agencies on the title IV-E prevention program requirements. For more information, visit: </w:t>
      </w:r>
      <w:hyperlink r:id="rId29" w:history="1">
        <w:r w:rsidRPr="00C370CF">
          <w:rPr>
            <w:rStyle w:val="Hyperlink"/>
            <w:rFonts w:ascii="Times New Roman" w:hAnsi="Times New Roman" w:cs="Times New Roman"/>
            <w:sz w:val="24"/>
            <w:szCs w:val="24"/>
          </w:rPr>
          <w:t>https://www.acf.hhs.gov/sites/default/files/cb/pi1809.pdf</w:t>
        </w:r>
      </w:hyperlink>
      <w:r w:rsidRPr="00C370CF">
        <w:rPr>
          <w:rFonts w:ascii="Times New Roman" w:hAnsi="Times New Roman" w:cs="Times New Roman"/>
          <w:sz w:val="24"/>
          <w:szCs w:val="24"/>
        </w:rPr>
        <w:t xml:space="preserve">. </w:t>
      </w:r>
    </w:p>
    <w:p w14:paraId="793EB4D3" w14:textId="09735771" w:rsidR="003A1EBF" w:rsidRDefault="003A1EBF" w:rsidP="00C370CF">
      <w:pPr>
        <w:widowControl w:val="0"/>
        <w:tabs>
          <w:tab w:val="left" w:pos="720"/>
          <w:tab w:val="left" w:pos="1260"/>
        </w:tabs>
        <w:suppressAutoHyphens/>
        <w:spacing w:after="0" w:line="240" w:lineRule="auto"/>
        <w:rPr>
          <w:rFonts w:ascii="Times New Roman" w:hAnsi="Times New Roman" w:cs="Times New Roman"/>
          <w:sz w:val="24"/>
          <w:szCs w:val="24"/>
        </w:rPr>
      </w:pPr>
    </w:p>
    <w:p w14:paraId="0CEC4E5A" w14:textId="77777777" w:rsidR="003A1EBF" w:rsidRPr="00C370CF" w:rsidRDefault="003A1EBF" w:rsidP="00C370CF">
      <w:pPr>
        <w:widowControl w:val="0"/>
        <w:tabs>
          <w:tab w:val="left" w:pos="720"/>
          <w:tab w:val="left" w:pos="1260"/>
        </w:tabs>
        <w:suppressAutoHyphens/>
        <w:spacing w:after="0" w:line="240" w:lineRule="auto"/>
        <w:rPr>
          <w:rFonts w:ascii="Times New Roman" w:hAnsi="Times New Roman" w:cs="Times New Roman"/>
          <w:sz w:val="24"/>
          <w:szCs w:val="24"/>
        </w:rPr>
      </w:pPr>
    </w:p>
    <w:p w14:paraId="72A9AF8A" w14:textId="77777777" w:rsidR="00DE3F8C" w:rsidRPr="00C370CF" w:rsidRDefault="00DE3F8C" w:rsidP="007B6A4E">
      <w:pPr>
        <w:widowControl w:val="0"/>
        <w:tabs>
          <w:tab w:val="left" w:pos="720"/>
        </w:tabs>
        <w:spacing w:after="0" w:line="240" w:lineRule="auto"/>
        <w:jc w:val="center"/>
        <w:rPr>
          <w:rFonts w:ascii="Times New Roman" w:eastAsia="Times New Roman" w:hAnsi="Times New Roman" w:cs="Times New Roman"/>
          <w:snapToGrid w:val="0"/>
          <w:sz w:val="24"/>
          <w:szCs w:val="24"/>
          <w:u w:val="single"/>
        </w:rPr>
      </w:pPr>
    </w:p>
    <w:p w14:paraId="4E8B7CDC" w14:textId="77777777" w:rsidR="008B3CF9" w:rsidRDefault="008B3CF9" w:rsidP="007B6A4E">
      <w:pPr>
        <w:widowControl w:val="0"/>
        <w:tabs>
          <w:tab w:val="left" w:pos="720"/>
        </w:tabs>
        <w:spacing w:after="0" w:line="240" w:lineRule="auto"/>
        <w:jc w:val="center"/>
        <w:rPr>
          <w:rFonts w:ascii="Times New Roman" w:eastAsia="Times New Roman" w:hAnsi="Times New Roman" w:cs="Times New Roman"/>
          <w:b/>
          <w:snapToGrid w:val="0"/>
          <w:sz w:val="24"/>
          <w:szCs w:val="24"/>
          <w:u w:val="single"/>
        </w:rPr>
        <w:sectPr w:rsidR="008B3CF9" w:rsidSect="00202734">
          <w:endnotePr>
            <w:numFmt w:val="decimal"/>
          </w:endnotePr>
          <w:pgSz w:w="12240" w:h="15840" w:code="1"/>
          <w:pgMar w:top="1440" w:right="1440" w:bottom="1440" w:left="1440" w:header="720" w:footer="720" w:gutter="0"/>
          <w:cols w:space="720"/>
          <w:noEndnote/>
        </w:sectPr>
      </w:pPr>
    </w:p>
    <w:p w14:paraId="4FAA32BF" w14:textId="582FCE55" w:rsidR="007D19F4" w:rsidRPr="00D94EAF" w:rsidRDefault="007D19F4" w:rsidP="007D19F4">
      <w:pPr>
        <w:widowControl w:val="0"/>
        <w:tabs>
          <w:tab w:val="left" w:pos="720"/>
        </w:tabs>
        <w:spacing w:after="0" w:line="240" w:lineRule="auto"/>
        <w:jc w:val="center"/>
        <w:rPr>
          <w:rFonts w:ascii="Times New Roman" w:eastAsia="Times New Roman" w:hAnsi="Times New Roman" w:cs="Times New Roman"/>
          <w:b/>
          <w:snapToGrid w:val="0"/>
          <w:sz w:val="24"/>
          <w:szCs w:val="24"/>
          <w:u w:val="single"/>
        </w:rPr>
      </w:pPr>
      <w:r w:rsidRPr="00D94EAF">
        <w:rPr>
          <w:rFonts w:ascii="Times New Roman" w:eastAsia="Times New Roman" w:hAnsi="Times New Roman" w:cs="Times New Roman"/>
          <w:b/>
          <w:snapToGrid w:val="0"/>
          <w:sz w:val="24"/>
          <w:szCs w:val="24"/>
          <w:u w:val="single"/>
        </w:rPr>
        <w:lastRenderedPageBreak/>
        <w:t xml:space="preserve">ATTACHMENT </w:t>
      </w:r>
      <w:r w:rsidR="0049269F">
        <w:rPr>
          <w:rFonts w:ascii="Times New Roman" w:eastAsia="Times New Roman" w:hAnsi="Times New Roman" w:cs="Times New Roman"/>
          <w:b/>
          <w:snapToGrid w:val="0"/>
          <w:sz w:val="24"/>
          <w:szCs w:val="24"/>
          <w:u w:val="single"/>
        </w:rPr>
        <w:t>4</w:t>
      </w:r>
      <w:r w:rsidRPr="00D94EAF">
        <w:rPr>
          <w:rFonts w:ascii="Times New Roman" w:eastAsia="Times New Roman" w:hAnsi="Times New Roman" w:cs="Times New Roman"/>
          <w:b/>
          <w:snapToGrid w:val="0"/>
          <w:sz w:val="24"/>
          <w:szCs w:val="24"/>
          <w:u w:val="single"/>
        </w:rPr>
        <w:t>:</w:t>
      </w:r>
    </w:p>
    <w:p w14:paraId="4F69B2E3" w14:textId="77777777" w:rsidR="007D19F4" w:rsidRPr="00D94EAF" w:rsidRDefault="007D19F4" w:rsidP="007D19F4">
      <w:pPr>
        <w:widowControl w:val="0"/>
        <w:tabs>
          <w:tab w:val="left" w:pos="720"/>
        </w:tabs>
        <w:spacing w:after="0" w:line="240" w:lineRule="auto"/>
        <w:jc w:val="center"/>
        <w:rPr>
          <w:rFonts w:ascii="Times New Roman" w:eastAsia="Times New Roman" w:hAnsi="Times New Roman" w:cs="Times New Roman"/>
          <w:snapToGrid w:val="0"/>
          <w:sz w:val="24"/>
          <w:szCs w:val="24"/>
        </w:rPr>
      </w:pPr>
    </w:p>
    <w:p w14:paraId="25007EB7" w14:textId="3CD5F27A" w:rsidR="007D19F4" w:rsidRPr="00D94EAF" w:rsidRDefault="007D19F4" w:rsidP="007D19F4">
      <w:pPr>
        <w:widowControl w:val="0"/>
        <w:tabs>
          <w:tab w:val="left" w:pos="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b/>
          <w:snapToGrid w:val="0"/>
          <w:sz w:val="24"/>
          <w:szCs w:val="24"/>
        </w:rPr>
        <w:t>Coordination</w:t>
      </w:r>
      <w:r w:rsidR="008B3399">
        <w:rPr>
          <w:rFonts w:ascii="Times New Roman" w:eastAsia="Times New Roman" w:hAnsi="Times New Roman" w:cs="Times New Roman"/>
          <w:b/>
          <w:snapToGrid w:val="0"/>
          <w:sz w:val="24"/>
          <w:szCs w:val="24"/>
        </w:rPr>
        <w:t xml:space="preserve"> and Collaboration with the </w:t>
      </w:r>
      <w:r w:rsidRPr="00D94EAF">
        <w:rPr>
          <w:rFonts w:ascii="Times New Roman" w:eastAsia="Times New Roman" w:hAnsi="Times New Roman" w:cs="Times New Roman"/>
          <w:b/>
          <w:snapToGrid w:val="0"/>
          <w:sz w:val="24"/>
          <w:szCs w:val="24"/>
        </w:rPr>
        <w:t>Child and Family Services Plan (CFSP)/Annual Progress and Services Report (APSR) Processes</w:t>
      </w:r>
      <w:r w:rsidR="00431ABD">
        <w:rPr>
          <w:rFonts w:ascii="Times New Roman" w:eastAsia="Times New Roman" w:hAnsi="Times New Roman" w:cs="Times New Roman"/>
          <w:b/>
          <w:snapToGrid w:val="0"/>
          <w:sz w:val="24"/>
          <w:szCs w:val="24"/>
        </w:rPr>
        <w:t xml:space="preserve"> and the Child and Family Services Review (CFSR) Program Improvement Plan (PIP)</w:t>
      </w:r>
    </w:p>
    <w:p w14:paraId="1F09FA90" w14:textId="77777777" w:rsidR="007D19F4" w:rsidRPr="00D94EAF" w:rsidRDefault="007D19F4" w:rsidP="007D19F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5CDE361C" w14:textId="6009714F" w:rsidR="007D19F4" w:rsidRPr="00271095" w:rsidRDefault="007D19F4" w:rsidP="007D19F4">
      <w:pPr>
        <w:spacing w:after="0" w:line="240" w:lineRule="auto"/>
        <w:rPr>
          <w:rFonts w:ascii="Times New Roman" w:eastAsia="Times New Roman" w:hAnsi="Times New Roman" w:cs="Times New Roman"/>
          <w:sz w:val="24"/>
          <w:szCs w:val="24"/>
          <w:u w:val="single"/>
        </w:rPr>
      </w:pPr>
      <w:r w:rsidRPr="00271095">
        <w:rPr>
          <w:rFonts w:ascii="Times New Roman" w:eastAsia="Times New Roman" w:hAnsi="Times New Roman" w:cs="Times New Roman"/>
          <w:sz w:val="24"/>
          <w:szCs w:val="24"/>
          <w:u w:val="single"/>
        </w:rPr>
        <w:t>Child and Family Services Plan (CFSP)</w:t>
      </w:r>
    </w:p>
    <w:p w14:paraId="654CD9A2" w14:textId="584EB445" w:rsidR="001C3FBA" w:rsidRDefault="001C3FBA" w:rsidP="007D19F4">
      <w:pPr>
        <w:spacing w:after="0" w:line="240" w:lineRule="auto"/>
        <w:rPr>
          <w:rFonts w:ascii="Times New Roman" w:eastAsia="Times New Roman" w:hAnsi="Times New Roman" w:cs="Times New Roman"/>
          <w:sz w:val="24"/>
          <w:szCs w:val="24"/>
        </w:rPr>
      </w:pPr>
    </w:p>
    <w:p w14:paraId="6A10073C" w14:textId="1C1D8966" w:rsidR="00AD530C" w:rsidRDefault="007D19F4" w:rsidP="007D19F4">
      <w:pPr>
        <w:spacing w:after="0" w:line="240" w:lineRule="auto"/>
        <w:rPr>
          <w:rFonts w:ascii="Times New Roman" w:eastAsia="Times New Roman" w:hAnsi="Times New Roman" w:cs="Times New Roman"/>
          <w:sz w:val="24"/>
          <w:szCs w:val="24"/>
        </w:rPr>
      </w:pPr>
      <w:r w:rsidRPr="00D94EAF">
        <w:rPr>
          <w:rFonts w:ascii="Times New Roman" w:eastAsia="Times New Roman" w:hAnsi="Times New Roman" w:cs="Times New Roman"/>
          <w:sz w:val="24"/>
          <w:szCs w:val="24"/>
        </w:rPr>
        <w:t xml:space="preserve">States are required to develop a CFSP, a five-year strategic plan that sets forth the vision and the goals to be accomplished to strengthen the states' overall child welfare system.  </w:t>
      </w:r>
      <w:r w:rsidR="00ED5C4B" w:rsidRPr="00431ABD">
        <w:rPr>
          <w:rFonts w:ascii="Times New Roman" w:eastAsia="Times New Roman" w:hAnsi="Times New Roman" w:cs="Times New Roman"/>
          <w:sz w:val="24"/>
          <w:szCs w:val="24"/>
        </w:rPr>
        <w:t>A</w:t>
      </w:r>
      <w:r w:rsidR="008D612A">
        <w:rPr>
          <w:rFonts w:ascii="Times New Roman" w:eastAsia="Times New Roman" w:hAnsi="Times New Roman" w:cs="Times New Roman"/>
          <w:sz w:val="24"/>
          <w:szCs w:val="24"/>
        </w:rPr>
        <w:t xml:space="preserve"> </w:t>
      </w:r>
      <w:r w:rsidR="00ED5C4B" w:rsidRPr="00431ABD">
        <w:rPr>
          <w:rFonts w:ascii="Times New Roman" w:eastAsia="Times New Roman" w:hAnsi="Times New Roman" w:cs="Times New Roman"/>
          <w:sz w:val="24"/>
          <w:szCs w:val="24"/>
        </w:rPr>
        <w:t>new</w:t>
      </w:r>
      <w:r w:rsidRPr="00431ABD">
        <w:rPr>
          <w:rFonts w:ascii="Times New Roman" w:eastAsia="Times New Roman" w:hAnsi="Times New Roman" w:cs="Times New Roman"/>
          <w:sz w:val="24"/>
          <w:szCs w:val="24"/>
        </w:rPr>
        <w:t xml:space="preserve"> CFSP </w:t>
      </w:r>
      <w:r w:rsidR="00ED5C4B" w:rsidRPr="00431ABD">
        <w:rPr>
          <w:rFonts w:ascii="Times New Roman" w:eastAsia="Times New Roman" w:hAnsi="Times New Roman" w:cs="Times New Roman"/>
          <w:sz w:val="24"/>
          <w:szCs w:val="24"/>
        </w:rPr>
        <w:t>is</w:t>
      </w:r>
      <w:r w:rsidRPr="00431ABD">
        <w:rPr>
          <w:rFonts w:ascii="Times New Roman" w:eastAsia="Times New Roman" w:hAnsi="Times New Roman" w:cs="Times New Roman"/>
          <w:sz w:val="24"/>
          <w:szCs w:val="24"/>
        </w:rPr>
        <w:t xml:space="preserve"> due on</w:t>
      </w:r>
      <w:r w:rsidR="008D612A">
        <w:rPr>
          <w:rFonts w:ascii="Times New Roman" w:eastAsia="Times New Roman" w:hAnsi="Times New Roman" w:cs="Times New Roman"/>
          <w:sz w:val="24"/>
          <w:szCs w:val="24"/>
        </w:rPr>
        <w:t xml:space="preserve"> June 30, 2019</w:t>
      </w:r>
      <w:r w:rsidRPr="00E717F2">
        <w:rPr>
          <w:rFonts w:ascii="Times New Roman" w:eastAsia="Times New Roman" w:hAnsi="Times New Roman" w:cs="Times New Roman"/>
          <w:sz w:val="24"/>
          <w:szCs w:val="24"/>
        </w:rPr>
        <w:t xml:space="preserve"> </w:t>
      </w:r>
      <w:r w:rsidRPr="00431ABD">
        <w:rPr>
          <w:rFonts w:ascii="Times New Roman" w:eastAsia="Times New Roman" w:hAnsi="Times New Roman" w:cs="Times New Roman"/>
          <w:sz w:val="24"/>
          <w:szCs w:val="24"/>
        </w:rPr>
        <w:t>establishing a plan for fiscal years 20</w:t>
      </w:r>
      <w:r w:rsidR="00ED5C4B" w:rsidRPr="00431ABD">
        <w:rPr>
          <w:rFonts w:ascii="Times New Roman" w:eastAsia="Times New Roman" w:hAnsi="Times New Roman" w:cs="Times New Roman"/>
          <w:sz w:val="24"/>
          <w:szCs w:val="24"/>
        </w:rPr>
        <w:t>20</w:t>
      </w:r>
      <w:r w:rsidRPr="00431ABD">
        <w:rPr>
          <w:rFonts w:ascii="Times New Roman" w:eastAsia="Times New Roman" w:hAnsi="Times New Roman" w:cs="Times New Roman"/>
          <w:sz w:val="24"/>
          <w:szCs w:val="24"/>
        </w:rPr>
        <w:t>-20</w:t>
      </w:r>
      <w:r w:rsidR="00ED5C4B" w:rsidRPr="00431ABD">
        <w:rPr>
          <w:rFonts w:ascii="Times New Roman" w:eastAsia="Times New Roman" w:hAnsi="Times New Roman" w:cs="Times New Roman"/>
          <w:sz w:val="24"/>
          <w:szCs w:val="24"/>
        </w:rPr>
        <w:t>24</w:t>
      </w:r>
      <w:r w:rsidRPr="00431ABD">
        <w:rPr>
          <w:rFonts w:ascii="Times New Roman" w:eastAsia="Times New Roman" w:hAnsi="Times New Roman" w:cs="Times New Roman"/>
          <w:sz w:val="24"/>
          <w:szCs w:val="24"/>
        </w:rPr>
        <w:t xml:space="preserve">.  </w:t>
      </w:r>
      <w:r w:rsidR="00ED5C4B" w:rsidRPr="00431ABD">
        <w:rPr>
          <w:rFonts w:ascii="Times New Roman" w:hAnsi="Times New Roman" w:cs="Times New Roman"/>
          <w:sz w:val="24"/>
          <w:szCs w:val="24"/>
        </w:rPr>
        <w:t xml:space="preserve">A primary purpose of the CFSP is to facilitate states’ integration of the programs that serve children and families, including title IV-B, subparts 1 and 2 of the Act, and the Chafee Foster Care Program for Successful Transition to Adulthood (Chafee) and the Education and Training Voucher programs for older youth and/or young adults formerly in foster care, into a continuum of services for children and their families. </w:t>
      </w:r>
      <w:r w:rsidR="00ED5C4B" w:rsidRPr="00177B21">
        <w:rPr>
          <w:szCs w:val="24"/>
        </w:rPr>
        <w:t xml:space="preserve"> </w:t>
      </w:r>
      <w:r w:rsidRPr="00D94EAF">
        <w:rPr>
          <w:rFonts w:ascii="Times New Roman" w:eastAsia="Times New Roman" w:hAnsi="Times New Roman" w:cs="Times New Roman"/>
          <w:sz w:val="24"/>
          <w:szCs w:val="24"/>
        </w:rPr>
        <w:t xml:space="preserve">The CFSP consolidates plans for these programs to help states comprehensively integrate the full array of child welfare services, from prevention and protection through permanency (45 CFR 1357.15(a)).  </w:t>
      </w:r>
    </w:p>
    <w:p w14:paraId="0308A38F" w14:textId="77777777" w:rsidR="00AD530C" w:rsidRDefault="00AD530C" w:rsidP="007D19F4">
      <w:pPr>
        <w:spacing w:after="0" w:line="240" w:lineRule="auto"/>
        <w:rPr>
          <w:rFonts w:ascii="Times New Roman" w:eastAsia="Times New Roman" w:hAnsi="Times New Roman" w:cs="Times New Roman"/>
          <w:sz w:val="24"/>
          <w:szCs w:val="24"/>
        </w:rPr>
      </w:pPr>
    </w:p>
    <w:p w14:paraId="3CEF4926" w14:textId="6FD2275E" w:rsidR="007D19F4" w:rsidRDefault="007D19F4" w:rsidP="007D19F4">
      <w:pPr>
        <w:spacing w:after="0" w:line="240" w:lineRule="auto"/>
        <w:rPr>
          <w:rFonts w:ascii="Times New Roman" w:eastAsia="Times New Roman" w:hAnsi="Times New Roman" w:cs="Times New Roman"/>
          <w:sz w:val="24"/>
          <w:szCs w:val="24"/>
        </w:rPr>
      </w:pPr>
      <w:r w:rsidRPr="00D94EAF">
        <w:rPr>
          <w:rFonts w:ascii="Times New Roman" w:eastAsia="Times New Roman" w:hAnsi="Times New Roman" w:cs="Times New Roman"/>
          <w:sz w:val="24"/>
          <w:szCs w:val="24"/>
        </w:rPr>
        <w:t>States are required to make these plans available to the public and many of them are located online.  In addition, while states are no longer required to submit a new plan for the Child Abuse Prevention and Treatment Act (CAPTA) state grant program every five years, they are required to submit an annual update on their use of CAPTA state grant funds each year and to submit other updates to the CAPTA plan, as needed.  These CAPTA plan reports and updates are submitted with the CFSP and Annual Progress and Services Reports each year.</w:t>
      </w:r>
    </w:p>
    <w:p w14:paraId="6C3D3090" w14:textId="43693253" w:rsidR="00AD530C" w:rsidRDefault="00AD530C" w:rsidP="007D19F4">
      <w:pPr>
        <w:spacing w:after="0" w:line="240" w:lineRule="auto"/>
        <w:rPr>
          <w:rFonts w:ascii="Times New Roman" w:eastAsia="Times New Roman" w:hAnsi="Times New Roman" w:cs="Times New Roman"/>
          <w:sz w:val="24"/>
          <w:szCs w:val="24"/>
        </w:rPr>
      </w:pPr>
    </w:p>
    <w:p w14:paraId="35BC6EAC" w14:textId="5D9FBDE3" w:rsidR="00AD530C" w:rsidRPr="00AD530C" w:rsidRDefault="00AD530C" w:rsidP="00271095">
      <w:pPr>
        <w:spacing w:after="0" w:line="240" w:lineRule="auto"/>
        <w:rPr>
          <w:rFonts w:ascii="Times New Roman" w:hAnsi="Times New Roman" w:cs="Times New Roman"/>
          <w:sz w:val="24"/>
          <w:szCs w:val="24"/>
        </w:rPr>
      </w:pPr>
      <w:r w:rsidRPr="00795E78">
        <w:rPr>
          <w:rFonts w:ascii="Times New Roman" w:eastAsia="Times New Roman" w:hAnsi="Times New Roman" w:cs="Times New Roman"/>
          <w:sz w:val="24"/>
          <w:szCs w:val="24"/>
        </w:rPr>
        <w:t xml:space="preserve">The CFSP provides states an opportunity </w:t>
      </w:r>
      <w:r w:rsidRPr="00795E78">
        <w:rPr>
          <w:rFonts w:ascii="Times New Roman" w:hAnsi="Times New Roman" w:cs="Times New Roman"/>
          <w:sz w:val="24"/>
          <w:szCs w:val="24"/>
        </w:rPr>
        <w:t>to promote program planning and improvement efforts as vehicles for change</w:t>
      </w:r>
      <w:r w:rsidRPr="00795E78">
        <w:rPr>
          <w:rFonts w:ascii="Times New Roman" w:eastAsia="Times New Roman" w:hAnsi="Times New Roman" w:cs="Times New Roman"/>
          <w:sz w:val="24"/>
          <w:szCs w:val="24"/>
        </w:rPr>
        <w:t xml:space="preserve">. In alignment with efforts to </w:t>
      </w:r>
      <w:r w:rsidRPr="00795E78">
        <w:rPr>
          <w:rFonts w:ascii="Times New Roman" w:hAnsi="Times New Roman" w:cs="Times New Roman"/>
          <w:sz w:val="24"/>
          <w:szCs w:val="24"/>
        </w:rPr>
        <w:t>reorient child welfare to focus on strengthening families through prevention at the community level</w:t>
      </w:r>
      <w:r w:rsidRPr="00795E78">
        <w:rPr>
          <w:rFonts w:ascii="Times New Roman" w:eastAsia="Times New Roman" w:hAnsi="Times New Roman" w:cs="Times New Roman"/>
          <w:sz w:val="24"/>
          <w:szCs w:val="24"/>
        </w:rPr>
        <w:t>, CB is encouraging states to</w:t>
      </w:r>
      <w:r w:rsidRPr="00BD1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partner with stakeholders, including the CBCAP SLA, and </w:t>
      </w:r>
      <w:r>
        <w:rPr>
          <w:rFonts w:ascii="Times New Roman" w:eastAsia="Times New Roman" w:hAnsi="Times New Roman" w:cs="Times New Roman"/>
          <w:sz w:val="24"/>
          <w:szCs w:val="20"/>
        </w:rPr>
        <w:t xml:space="preserve">use the CFSP as a roadmap </w:t>
      </w:r>
      <w:r>
        <w:rPr>
          <w:rFonts w:ascii="Times New Roman" w:hAnsi="Times New Roman" w:cs="Times New Roman"/>
          <w:sz w:val="24"/>
          <w:szCs w:val="24"/>
        </w:rPr>
        <w:t>to create a s</w:t>
      </w:r>
      <w:r w:rsidRPr="00795E78">
        <w:rPr>
          <w:rFonts w:ascii="Times New Roman" w:hAnsi="Times New Roman" w:cs="Times New Roman"/>
          <w:sz w:val="24"/>
          <w:szCs w:val="24"/>
        </w:rPr>
        <w:t xml:space="preserve">hared </w:t>
      </w:r>
      <w:r>
        <w:rPr>
          <w:rFonts w:ascii="Times New Roman" w:hAnsi="Times New Roman" w:cs="Times New Roman"/>
          <w:sz w:val="24"/>
          <w:szCs w:val="24"/>
        </w:rPr>
        <w:t>v</w:t>
      </w:r>
      <w:r w:rsidRPr="00795E78">
        <w:rPr>
          <w:rFonts w:ascii="Times New Roman" w:hAnsi="Times New Roman" w:cs="Times New Roman"/>
          <w:sz w:val="24"/>
          <w:szCs w:val="24"/>
        </w:rPr>
        <w:t xml:space="preserve">ision that is reflective of CB’s </w:t>
      </w:r>
      <w:r>
        <w:rPr>
          <w:rFonts w:ascii="Times New Roman" w:hAnsi="Times New Roman" w:cs="Times New Roman"/>
          <w:sz w:val="24"/>
          <w:szCs w:val="24"/>
        </w:rPr>
        <w:t>p</w:t>
      </w:r>
      <w:r w:rsidRPr="00795E78">
        <w:rPr>
          <w:rFonts w:ascii="Times New Roman" w:hAnsi="Times New Roman" w:cs="Times New Roman"/>
          <w:sz w:val="24"/>
          <w:szCs w:val="24"/>
        </w:rPr>
        <w:t>riorities</w:t>
      </w:r>
      <w:r>
        <w:rPr>
          <w:rFonts w:ascii="Times New Roman" w:hAnsi="Times New Roman" w:cs="Times New Roman"/>
          <w:sz w:val="24"/>
          <w:szCs w:val="24"/>
        </w:rPr>
        <w:t xml:space="preserve">. The CFSP offers </w:t>
      </w:r>
      <w:r w:rsidRPr="00D94EAF">
        <w:rPr>
          <w:rFonts w:ascii="Times New Roman" w:eastAsia="Times New Roman" w:hAnsi="Times New Roman" w:cs="Times New Roman"/>
          <w:sz w:val="24"/>
          <w:szCs w:val="20"/>
        </w:rPr>
        <w:t>CBCAP programs</w:t>
      </w:r>
      <w:r>
        <w:rPr>
          <w:rFonts w:ascii="Times New Roman" w:eastAsia="Times New Roman" w:hAnsi="Times New Roman" w:cs="Times New Roman"/>
          <w:sz w:val="24"/>
          <w:szCs w:val="20"/>
        </w:rPr>
        <w:t xml:space="preserve"> opportunity to </w:t>
      </w:r>
      <w:r w:rsidRPr="00D94EAF">
        <w:rPr>
          <w:rFonts w:ascii="Times New Roman" w:eastAsia="Times New Roman" w:hAnsi="Times New Roman" w:cs="Times New Roman"/>
          <w:sz w:val="24"/>
          <w:szCs w:val="20"/>
        </w:rPr>
        <w:t xml:space="preserve">play a key role </w:t>
      </w:r>
      <w:r>
        <w:rPr>
          <w:rFonts w:ascii="Times New Roman" w:eastAsia="Times New Roman" w:hAnsi="Times New Roman" w:cs="Times New Roman"/>
          <w:sz w:val="24"/>
          <w:szCs w:val="20"/>
        </w:rPr>
        <w:t xml:space="preserve">as active participants </w:t>
      </w:r>
      <w:r w:rsidRPr="00D94EAF">
        <w:rPr>
          <w:rFonts w:ascii="Times New Roman" w:eastAsia="Times New Roman" w:hAnsi="Times New Roman" w:cs="Times New Roman"/>
          <w:sz w:val="24"/>
          <w:szCs w:val="20"/>
        </w:rPr>
        <w:t>in providing input into this process.</w:t>
      </w:r>
    </w:p>
    <w:p w14:paraId="42D5F931" w14:textId="77777777" w:rsidR="007D19F4" w:rsidRPr="00D94EAF" w:rsidRDefault="007D19F4" w:rsidP="00AD530C">
      <w:pPr>
        <w:spacing w:after="0" w:line="240" w:lineRule="auto"/>
        <w:rPr>
          <w:rFonts w:ascii="Times New Roman" w:eastAsia="Times New Roman" w:hAnsi="Times New Roman" w:cs="Times New Roman"/>
          <w:sz w:val="24"/>
          <w:szCs w:val="24"/>
        </w:rPr>
      </w:pPr>
    </w:p>
    <w:p w14:paraId="25C5A418" w14:textId="77777777" w:rsidR="007D19F4" w:rsidRPr="00271095" w:rsidRDefault="007D19F4" w:rsidP="007D19F4">
      <w:pPr>
        <w:spacing w:after="0" w:line="240" w:lineRule="auto"/>
        <w:rPr>
          <w:rFonts w:ascii="Times New Roman" w:eastAsia="Times New Roman" w:hAnsi="Times New Roman" w:cs="Times New Roman"/>
          <w:sz w:val="24"/>
          <w:u w:val="single"/>
        </w:rPr>
      </w:pPr>
      <w:r w:rsidRPr="00271095">
        <w:rPr>
          <w:rFonts w:ascii="Times New Roman" w:eastAsia="Times New Roman" w:hAnsi="Times New Roman" w:cs="Times New Roman"/>
          <w:sz w:val="24"/>
          <w:u w:val="single"/>
        </w:rPr>
        <w:t>Annual Progress and Services Report (APSR)</w:t>
      </w:r>
    </w:p>
    <w:p w14:paraId="2A34F7A6" w14:textId="77777777" w:rsidR="007D19F4" w:rsidRPr="00D94EAF" w:rsidRDefault="007D19F4" w:rsidP="007D19F4">
      <w:pPr>
        <w:spacing w:after="0" w:line="240" w:lineRule="auto"/>
        <w:rPr>
          <w:rFonts w:ascii="Times New Roman" w:eastAsia="Times New Roman" w:hAnsi="Times New Roman" w:cs="Times New Roman"/>
          <w:sz w:val="24"/>
        </w:rPr>
      </w:pPr>
    </w:p>
    <w:p w14:paraId="4D0D675B" w14:textId="5FF8E7D4" w:rsidR="007D19F4" w:rsidRDefault="007D19F4" w:rsidP="007D19F4">
      <w:pPr>
        <w:spacing w:after="0" w:line="240" w:lineRule="auto"/>
        <w:rPr>
          <w:rFonts w:ascii="Times New Roman" w:eastAsia="Times New Roman" w:hAnsi="Times New Roman" w:cs="Times New Roman"/>
          <w:sz w:val="24"/>
        </w:rPr>
      </w:pPr>
      <w:r w:rsidRPr="00D94EAF">
        <w:rPr>
          <w:rFonts w:ascii="Times New Roman" w:eastAsia="Times New Roman" w:hAnsi="Times New Roman" w:cs="Times New Roman"/>
          <w:sz w:val="24"/>
        </w:rPr>
        <w:t xml:space="preserve">Each year on June 30th, states are required to submit an APSR, which provides an annual update on the progress made toward accomplishing the goals and objectives in the CFSP.  In preparing the APSR, each state must conduct an interim review of the progress made since the last APSR toward accomplishing the goals and objectives in the CFSP based on updated information and current data.  </w:t>
      </w:r>
    </w:p>
    <w:p w14:paraId="459AC804" w14:textId="74ABB008" w:rsidR="007D19F4" w:rsidRPr="00D94EAF" w:rsidRDefault="007D19F4" w:rsidP="007D19F4">
      <w:pPr>
        <w:spacing w:after="0" w:line="240" w:lineRule="auto"/>
        <w:rPr>
          <w:rFonts w:ascii="Times New Roman" w:eastAsia="Times New Roman" w:hAnsi="Times New Roman" w:cs="Times New Roman"/>
          <w:sz w:val="24"/>
          <w:szCs w:val="24"/>
        </w:rPr>
      </w:pPr>
    </w:p>
    <w:p w14:paraId="5DF80902" w14:textId="77777777" w:rsidR="007D19F4" w:rsidRPr="00271095" w:rsidRDefault="007D19F4" w:rsidP="007D19F4">
      <w:pPr>
        <w:spacing w:after="0" w:line="240" w:lineRule="auto"/>
        <w:rPr>
          <w:rFonts w:ascii="Times New Roman" w:eastAsia="Times New Roman" w:hAnsi="Times New Roman" w:cs="Times New Roman"/>
          <w:sz w:val="24"/>
          <w:szCs w:val="24"/>
          <w:u w:val="single"/>
        </w:rPr>
      </w:pPr>
      <w:r w:rsidRPr="00271095">
        <w:rPr>
          <w:rFonts w:ascii="Times New Roman" w:eastAsia="Times New Roman" w:hAnsi="Times New Roman" w:cs="Times New Roman"/>
          <w:sz w:val="24"/>
          <w:szCs w:val="24"/>
          <w:u w:val="single"/>
        </w:rPr>
        <w:t>Alignment of CFSP/APSRs with the Child and Family Services Reviews (CFSRs)</w:t>
      </w:r>
    </w:p>
    <w:p w14:paraId="0F7E7D7A" w14:textId="77777777" w:rsidR="007D19F4" w:rsidRPr="00D94EAF" w:rsidRDefault="007D19F4" w:rsidP="007D19F4">
      <w:pPr>
        <w:spacing w:after="0" w:line="240" w:lineRule="auto"/>
        <w:rPr>
          <w:rFonts w:ascii="Times New Roman" w:eastAsia="Times New Roman" w:hAnsi="Times New Roman" w:cs="Times New Roman"/>
          <w:sz w:val="24"/>
          <w:szCs w:val="24"/>
        </w:rPr>
      </w:pPr>
    </w:p>
    <w:p w14:paraId="02A06C71" w14:textId="1AF9304B" w:rsidR="007D19F4" w:rsidRPr="00D94EAF" w:rsidRDefault="007D19F4" w:rsidP="007D19F4">
      <w:pPr>
        <w:spacing w:after="0" w:line="240" w:lineRule="auto"/>
        <w:rPr>
          <w:rFonts w:ascii="Times New Roman" w:eastAsia="Times New Roman" w:hAnsi="Times New Roman" w:cs="Times New Roman"/>
          <w:sz w:val="24"/>
          <w:szCs w:val="24"/>
        </w:rPr>
      </w:pPr>
      <w:r w:rsidRPr="00D94EAF">
        <w:rPr>
          <w:rFonts w:ascii="Times New Roman" w:eastAsia="Times New Roman" w:hAnsi="Times New Roman" w:cs="Times New Roman"/>
          <w:sz w:val="24"/>
          <w:szCs w:val="24"/>
        </w:rPr>
        <w:t xml:space="preserve">The CFSR is the process the Children's Bureau uses to conduct periodic reviews of state child welfare systems. After a CFSR is completed, states develop a Program Improvement Plan (PIP) to address areas in their child welfare services that need improvement.  The Children’s Bureau </w:t>
      </w:r>
      <w:r w:rsidRPr="00D94EAF">
        <w:rPr>
          <w:rFonts w:ascii="Times New Roman" w:eastAsia="Times New Roman" w:hAnsi="Times New Roman" w:cs="Times New Roman"/>
          <w:sz w:val="24"/>
          <w:szCs w:val="24"/>
        </w:rPr>
        <w:lastRenderedPageBreak/>
        <w:t>continues to work with states to align the CFSP/ APSR, CFSR and the PIP process, and other program and services to achieve measurable progress to improve outcomes for children and families.</w:t>
      </w:r>
    </w:p>
    <w:p w14:paraId="5F6CEA97" w14:textId="77777777" w:rsidR="007D19F4" w:rsidRPr="00D94EAF" w:rsidRDefault="007D19F4" w:rsidP="007D19F4">
      <w:pPr>
        <w:spacing w:after="0" w:line="240" w:lineRule="auto"/>
        <w:rPr>
          <w:rFonts w:ascii="Times New Roman" w:eastAsia="Times New Roman" w:hAnsi="Times New Roman" w:cs="Times New Roman"/>
          <w:sz w:val="24"/>
          <w:szCs w:val="24"/>
        </w:rPr>
      </w:pPr>
    </w:p>
    <w:p w14:paraId="70707DE5" w14:textId="06359FA0" w:rsidR="007D19F4" w:rsidRPr="00D94EAF" w:rsidRDefault="007D19F4" w:rsidP="007D19F4">
      <w:pPr>
        <w:spacing w:after="0" w:line="240" w:lineRule="auto"/>
        <w:rPr>
          <w:rFonts w:ascii="Times New Roman" w:eastAsia="Times New Roman" w:hAnsi="Times New Roman" w:cs="Times New Roman"/>
          <w:sz w:val="24"/>
          <w:szCs w:val="24"/>
        </w:rPr>
      </w:pPr>
      <w:r w:rsidRPr="00D94EAF">
        <w:rPr>
          <w:rFonts w:ascii="Times New Roman" w:eastAsia="Times New Roman" w:hAnsi="Times New Roman" w:cs="Times New Roman"/>
          <w:sz w:val="24"/>
          <w:szCs w:val="24"/>
        </w:rPr>
        <w:t xml:space="preserve">A core component of the CFSP/APSR and CFSR process is the collaboration and coordination by the child welfare agency.  </w:t>
      </w:r>
      <w:r>
        <w:rPr>
          <w:rFonts w:ascii="Times New Roman" w:eastAsia="Times New Roman" w:hAnsi="Times New Roman" w:cs="Times New Roman"/>
          <w:sz w:val="24"/>
          <w:szCs w:val="24"/>
        </w:rPr>
        <w:t xml:space="preserve">CBCAP grantees are specifically highlighted in the State APSR Program Instruction as an important resource with whom child welfare agencies should collaborate to strengthen prevention activities. </w:t>
      </w:r>
      <w:r w:rsidRPr="00D94EAF">
        <w:rPr>
          <w:rFonts w:ascii="Times New Roman" w:eastAsia="Times New Roman" w:hAnsi="Times New Roman" w:cs="Times New Roman"/>
          <w:sz w:val="24"/>
          <w:szCs w:val="24"/>
        </w:rPr>
        <w:t xml:space="preserve">CBCAP </w:t>
      </w:r>
      <w:r>
        <w:rPr>
          <w:rFonts w:ascii="Times New Roman" w:eastAsia="Times New Roman" w:hAnsi="Times New Roman" w:cs="Times New Roman"/>
          <w:sz w:val="24"/>
          <w:szCs w:val="24"/>
        </w:rPr>
        <w:t>lead agencies</w:t>
      </w:r>
      <w:r w:rsidRPr="00D94EAF">
        <w:rPr>
          <w:rFonts w:ascii="Times New Roman" w:eastAsia="Times New Roman" w:hAnsi="Times New Roman" w:cs="Times New Roman"/>
          <w:sz w:val="24"/>
          <w:szCs w:val="24"/>
        </w:rPr>
        <w:t xml:space="preserve"> should be aware of the overall goals and strategies of the child welfare agency and SLAs may have similar goals that they are developing for their programs.</w:t>
      </w:r>
    </w:p>
    <w:p w14:paraId="269A9F46" w14:textId="77777777" w:rsidR="007D19F4" w:rsidRPr="00D94EAF" w:rsidRDefault="007D19F4" w:rsidP="007D19F4">
      <w:pPr>
        <w:spacing w:after="0" w:line="240" w:lineRule="auto"/>
        <w:rPr>
          <w:rFonts w:ascii="Times New Roman" w:eastAsia="Times New Roman" w:hAnsi="Times New Roman" w:cs="Times New Roman"/>
          <w:sz w:val="24"/>
          <w:szCs w:val="24"/>
        </w:rPr>
      </w:pPr>
    </w:p>
    <w:p w14:paraId="372BCB9E" w14:textId="42E7FAEF" w:rsidR="007D19F4" w:rsidRPr="00D94EAF" w:rsidRDefault="007D19F4" w:rsidP="007D19F4">
      <w:pPr>
        <w:widowControl w:val="0"/>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z w:val="24"/>
          <w:szCs w:val="24"/>
        </w:rPr>
        <w:t xml:space="preserve">Additionally, as states develop their CFSR PIP, other CB </w:t>
      </w:r>
      <w:r>
        <w:rPr>
          <w:rFonts w:ascii="Times New Roman" w:eastAsia="Times New Roman" w:hAnsi="Times New Roman" w:cs="Times New Roman"/>
          <w:sz w:val="24"/>
          <w:szCs w:val="24"/>
        </w:rPr>
        <w:t>lead agencies</w:t>
      </w:r>
      <w:r w:rsidRPr="00D94EAF">
        <w:rPr>
          <w:rFonts w:ascii="Times New Roman" w:eastAsia="Times New Roman" w:hAnsi="Times New Roman" w:cs="Times New Roman"/>
          <w:sz w:val="24"/>
          <w:szCs w:val="24"/>
        </w:rPr>
        <w:t xml:space="preserve"> might be identified to participate in these program improvements. The Children’s Bureau Regional Office and Central Office staff can assist grantees in making connections to improve collaboration and coordination to improve services for children and families. </w:t>
      </w:r>
      <w:r w:rsidR="00AD530C">
        <w:rPr>
          <w:rFonts w:ascii="Times New Roman" w:eastAsia="Times New Roman" w:hAnsi="Times New Roman" w:cs="Times New Roman"/>
          <w:snapToGrid w:val="0"/>
          <w:sz w:val="24"/>
          <w:szCs w:val="24"/>
        </w:rPr>
        <w:t>S</w:t>
      </w:r>
      <w:r w:rsidRPr="00D94EAF">
        <w:rPr>
          <w:rFonts w:ascii="Times New Roman" w:eastAsia="Times New Roman" w:hAnsi="Times New Roman" w:cs="Times New Roman"/>
          <w:snapToGrid w:val="0"/>
          <w:sz w:val="24"/>
          <w:szCs w:val="24"/>
        </w:rPr>
        <w:t>tates are now also required to report information on services to specialized populations. CBCAP grantees may be serving or targeting services to a similar population under these requirements:</w:t>
      </w:r>
    </w:p>
    <w:p w14:paraId="262F40FF" w14:textId="6644A1BF" w:rsidR="007D19F4" w:rsidRDefault="007D19F4" w:rsidP="007D19F4">
      <w:pPr>
        <w:widowControl w:val="0"/>
        <w:spacing w:after="0" w:line="240" w:lineRule="auto"/>
        <w:rPr>
          <w:rFonts w:ascii="Times New Roman" w:eastAsia="Times New Roman" w:hAnsi="Times New Roman" w:cs="Times New Roman"/>
          <w:snapToGrid w:val="0"/>
          <w:sz w:val="24"/>
          <w:szCs w:val="24"/>
        </w:rPr>
      </w:pPr>
    </w:p>
    <w:p w14:paraId="3C9175A9" w14:textId="4D26E975" w:rsidR="00495C2B" w:rsidRPr="00AD530C" w:rsidRDefault="00495C2B" w:rsidP="00AD530C">
      <w:pPr>
        <w:pStyle w:val="ListParagraph"/>
        <w:widowControl w:val="0"/>
        <w:numPr>
          <w:ilvl w:val="0"/>
          <w:numId w:val="60"/>
        </w:numPr>
        <w:rPr>
          <w:i/>
          <w:snapToGrid w:val="0"/>
        </w:rPr>
      </w:pPr>
      <w:r w:rsidRPr="00AD530C">
        <w:rPr>
          <w:i/>
          <w:snapToGrid w:val="0"/>
        </w:rPr>
        <w:t>Services for Children Adopted from Other Countries (section 422(b)(11) of the Act))</w:t>
      </w:r>
    </w:p>
    <w:p w14:paraId="335BAA9F" w14:textId="16CA52B6" w:rsidR="00495C2B" w:rsidRPr="00AD530C" w:rsidRDefault="00495C2B" w:rsidP="00AD530C">
      <w:pPr>
        <w:pStyle w:val="ListParagraph"/>
        <w:widowControl w:val="0"/>
        <w:rPr>
          <w:snapToGrid w:val="0"/>
        </w:rPr>
      </w:pPr>
      <w:r w:rsidRPr="00AD530C">
        <w:rPr>
          <w:snapToGrid w:val="0"/>
        </w:rPr>
        <w:t>The child welfare agency must describe the activities that the state plans to take over the next five years to support children adopted from other countries, including the provision of adoption and post-adoption supports.</w:t>
      </w:r>
    </w:p>
    <w:p w14:paraId="5EAD53BA" w14:textId="77777777" w:rsidR="00495C2B" w:rsidRPr="00495C2B" w:rsidRDefault="00495C2B" w:rsidP="00AD530C">
      <w:pPr>
        <w:widowControl w:val="0"/>
        <w:spacing w:after="0" w:line="240" w:lineRule="auto"/>
        <w:ind w:left="720"/>
        <w:rPr>
          <w:rFonts w:ascii="Times New Roman" w:eastAsia="Times New Roman" w:hAnsi="Times New Roman" w:cs="Times New Roman"/>
          <w:snapToGrid w:val="0"/>
          <w:sz w:val="24"/>
          <w:szCs w:val="24"/>
        </w:rPr>
      </w:pPr>
    </w:p>
    <w:p w14:paraId="3A71E8BA" w14:textId="68D701DF" w:rsidR="00495C2B" w:rsidRPr="00AD530C" w:rsidRDefault="00495C2B" w:rsidP="00AD530C">
      <w:pPr>
        <w:pStyle w:val="ListParagraph"/>
        <w:widowControl w:val="0"/>
        <w:numPr>
          <w:ilvl w:val="0"/>
          <w:numId w:val="60"/>
        </w:numPr>
        <w:rPr>
          <w:i/>
          <w:snapToGrid w:val="0"/>
        </w:rPr>
      </w:pPr>
      <w:r w:rsidRPr="00AD530C">
        <w:rPr>
          <w:i/>
          <w:snapToGrid w:val="0"/>
        </w:rPr>
        <w:t xml:space="preserve">Services for Children Under the Age of Five (section 422(b)(18) of the Act) </w:t>
      </w:r>
    </w:p>
    <w:p w14:paraId="71FE15EB" w14:textId="76AECDB1" w:rsidR="00495C2B" w:rsidRPr="00AD530C" w:rsidRDefault="00495C2B" w:rsidP="00AD530C">
      <w:pPr>
        <w:pStyle w:val="ListParagraph"/>
        <w:widowControl w:val="0"/>
        <w:rPr>
          <w:snapToGrid w:val="0"/>
        </w:rPr>
      </w:pPr>
      <w:r w:rsidRPr="00AD530C">
        <w:rPr>
          <w:snapToGrid w:val="0"/>
        </w:rPr>
        <w:t>The child welfare agency must describe the activities the state plans to undertake over the next five years to reduce the length of time young children under the age of five are in foster care without a permanent family, and to address the developmental needs of all vulnerable children under five years of age.</w:t>
      </w:r>
    </w:p>
    <w:p w14:paraId="7D3E3DF2" w14:textId="77777777" w:rsidR="00495C2B" w:rsidRDefault="00495C2B" w:rsidP="00AD530C">
      <w:pPr>
        <w:pStyle w:val="Default"/>
        <w:ind w:left="720"/>
        <w:rPr>
          <w:color w:val="auto"/>
        </w:rPr>
      </w:pPr>
    </w:p>
    <w:p w14:paraId="57DB5B6F" w14:textId="77777777" w:rsidR="00495C2B" w:rsidRPr="008B3399" w:rsidRDefault="00495C2B" w:rsidP="00AD530C">
      <w:pPr>
        <w:pStyle w:val="Default"/>
        <w:numPr>
          <w:ilvl w:val="0"/>
          <w:numId w:val="57"/>
        </w:numPr>
        <w:ind w:left="720"/>
        <w:rPr>
          <w:rFonts w:ascii="Times New Roman" w:hAnsi="Times New Roman" w:cs="Times New Roman"/>
        </w:rPr>
      </w:pPr>
      <w:r w:rsidRPr="008B3399">
        <w:rPr>
          <w:rFonts w:ascii="Times New Roman" w:hAnsi="Times New Roman" w:cs="Times New Roman"/>
          <w:i/>
        </w:rPr>
        <w:t>Populations at Greatest Risk of Maltreatment</w:t>
      </w:r>
      <w:r w:rsidRPr="008B3399">
        <w:rPr>
          <w:rFonts w:ascii="Times New Roman" w:hAnsi="Times New Roman" w:cs="Times New Roman"/>
        </w:rPr>
        <w:t xml:space="preserve"> </w:t>
      </w:r>
      <w:r w:rsidRPr="008B3399">
        <w:rPr>
          <w:rFonts w:ascii="Times New Roman" w:hAnsi="Times New Roman" w:cs="Times New Roman"/>
          <w:i/>
        </w:rPr>
        <w:t xml:space="preserve">(section 432(a)(10) of the Act) </w:t>
      </w:r>
    </w:p>
    <w:p w14:paraId="5635EC2C" w14:textId="659CD05B" w:rsidR="007D19F4" w:rsidRPr="008B3399" w:rsidRDefault="00495C2B" w:rsidP="00AD530C">
      <w:pPr>
        <w:pStyle w:val="Default"/>
        <w:ind w:left="720"/>
        <w:rPr>
          <w:rFonts w:ascii="Times New Roman" w:hAnsi="Times New Roman" w:cs="Times New Roman"/>
          <w:color w:val="auto"/>
        </w:rPr>
      </w:pPr>
      <w:r w:rsidRPr="008B3399">
        <w:rPr>
          <w:rFonts w:ascii="Times New Roman" w:hAnsi="Times New Roman" w:cs="Times New Roman"/>
        </w:rPr>
        <w:t>The child welfare agency must identify and describe which populations are at the greatest risk of maltreatment, how the   state identifies these populations and how services will be targeted to those populations over the next five years.</w:t>
      </w:r>
      <w:r w:rsidR="00AD530C" w:rsidRPr="008B3399">
        <w:rPr>
          <w:rFonts w:ascii="Times New Roman" w:hAnsi="Times New Roman" w:cs="Times New Roman"/>
          <w:color w:val="auto"/>
        </w:rPr>
        <w:t xml:space="preserve"> </w:t>
      </w:r>
    </w:p>
    <w:p w14:paraId="7F15C202" w14:textId="77777777" w:rsidR="00495C2B" w:rsidRPr="00D94EAF" w:rsidRDefault="00495C2B" w:rsidP="00AD530C">
      <w:pPr>
        <w:autoSpaceDE w:val="0"/>
        <w:autoSpaceDN w:val="0"/>
        <w:adjustRightInd w:val="0"/>
        <w:spacing w:after="0" w:line="240" w:lineRule="auto"/>
        <w:ind w:left="720"/>
        <w:rPr>
          <w:rFonts w:ascii="Times New Roman" w:eastAsia="Times New Roman" w:hAnsi="Times New Roman" w:cs="Times New Roman"/>
          <w:sz w:val="24"/>
          <w:szCs w:val="24"/>
        </w:rPr>
      </w:pPr>
    </w:p>
    <w:p w14:paraId="6DB24666" w14:textId="77777777" w:rsidR="007D19F4" w:rsidRPr="00D94EAF" w:rsidRDefault="007D19F4" w:rsidP="00AD530C">
      <w:pPr>
        <w:widowControl w:val="0"/>
        <w:numPr>
          <w:ilvl w:val="0"/>
          <w:numId w:val="42"/>
        </w:numPr>
        <w:autoSpaceDE w:val="0"/>
        <w:autoSpaceDN w:val="0"/>
        <w:adjustRightInd w:val="0"/>
        <w:spacing w:after="0" w:line="240" w:lineRule="auto"/>
        <w:ind w:left="720"/>
        <w:rPr>
          <w:rFonts w:ascii="Times New Roman" w:eastAsia="Times New Roman" w:hAnsi="Times New Roman" w:cs="Times New Roman"/>
          <w:sz w:val="24"/>
          <w:szCs w:val="24"/>
        </w:rPr>
      </w:pPr>
      <w:r w:rsidRPr="00D94EAF">
        <w:rPr>
          <w:rFonts w:ascii="Times New Roman" w:eastAsia="Times New Roman" w:hAnsi="Times New Roman" w:cs="Times New Roman"/>
          <w:i/>
          <w:sz w:val="24"/>
          <w:szCs w:val="24"/>
        </w:rPr>
        <w:t>Parenting Young Adults in or formerly in Foster Care</w:t>
      </w:r>
    </w:p>
    <w:p w14:paraId="6B439EE7" w14:textId="77777777" w:rsidR="007D19F4" w:rsidRPr="00D94EAF" w:rsidRDefault="007D19F4" w:rsidP="00AD530C">
      <w:pPr>
        <w:autoSpaceDE w:val="0"/>
        <w:autoSpaceDN w:val="0"/>
        <w:adjustRightInd w:val="0"/>
        <w:spacing w:after="0" w:line="240" w:lineRule="auto"/>
        <w:ind w:left="720"/>
        <w:rPr>
          <w:rFonts w:ascii="Times New Roman" w:eastAsia="Times New Roman" w:hAnsi="Times New Roman" w:cs="Times New Roman"/>
          <w:sz w:val="24"/>
          <w:szCs w:val="24"/>
        </w:rPr>
      </w:pPr>
      <w:r w:rsidRPr="00D94EAF">
        <w:rPr>
          <w:rFonts w:ascii="Times New Roman" w:eastAsia="Times New Roman" w:hAnsi="Times New Roman" w:cs="Times New Roman"/>
          <w:sz w:val="24"/>
          <w:szCs w:val="24"/>
        </w:rPr>
        <w:t xml:space="preserve">A significant number of young adults ages 18-22 who were in foster care are pregnant or parenting.  Based on </w:t>
      </w:r>
      <w:r>
        <w:rPr>
          <w:rFonts w:ascii="Times New Roman" w:eastAsia="Times New Roman" w:hAnsi="Times New Roman" w:cs="Times New Roman"/>
          <w:sz w:val="24"/>
          <w:szCs w:val="24"/>
        </w:rPr>
        <w:t xml:space="preserve">the current </w:t>
      </w:r>
      <w:r w:rsidRPr="00D94EAF">
        <w:rPr>
          <w:rFonts w:ascii="Times New Roman" w:eastAsia="Times New Roman" w:hAnsi="Times New Roman" w:cs="Times New Roman"/>
          <w:sz w:val="24"/>
          <w:szCs w:val="24"/>
        </w:rPr>
        <w:t>youth outcome survey data reported to the National Youth in Transition Database (NYTD), 10 percent of young women reported having given birth to a child by age 17. At age 19, 1</w:t>
      </w:r>
      <w:r>
        <w:rPr>
          <w:rFonts w:ascii="Times New Roman" w:eastAsia="Times New Roman" w:hAnsi="Times New Roman" w:cs="Times New Roman"/>
          <w:sz w:val="24"/>
          <w:szCs w:val="24"/>
        </w:rPr>
        <w:t>4</w:t>
      </w:r>
      <w:r w:rsidRPr="00D94EAF">
        <w:rPr>
          <w:rFonts w:ascii="Times New Roman" w:eastAsia="Times New Roman" w:hAnsi="Times New Roman" w:cs="Times New Roman"/>
          <w:sz w:val="24"/>
          <w:szCs w:val="24"/>
        </w:rPr>
        <w:t xml:space="preserve"> percent of young women reported having had a child within the prior two years.  Many CBCAP SLA’s may be serving this population of young parents and children youth and these services should be aligned with the states’ CFCIP to assure coordination and effective use of resources. Information about the state’s plan can be found as part of the 2015-2019 CFSP or subsequent APSRs.</w:t>
      </w:r>
    </w:p>
    <w:p w14:paraId="1C33FAD5" w14:textId="77777777" w:rsidR="007D19F4" w:rsidRPr="00D94EAF" w:rsidRDefault="007D19F4" w:rsidP="007D19F4">
      <w:pPr>
        <w:autoSpaceDE w:val="0"/>
        <w:autoSpaceDN w:val="0"/>
        <w:adjustRightInd w:val="0"/>
        <w:spacing w:after="0" w:line="240" w:lineRule="auto"/>
        <w:ind w:left="900"/>
        <w:rPr>
          <w:rFonts w:ascii="Times New Roman" w:eastAsia="Times New Roman" w:hAnsi="Times New Roman" w:cs="Times New Roman"/>
          <w:sz w:val="24"/>
          <w:szCs w:val="24"/>
        </w:rPr>
      </w:pPr>
    </w:p>
    <w:p w14:paraId="112A7B0C" w14:textId="77777777" w:rsidR="007D19F4" w:rsidRPr="00D94EAF" w:rsidRDefault="007D19F4" w:rsidP="007D19F4">
      <w:pPr>
        <w:widowControl w:val="0"/>
        <w:tabs>
          <w:tab w:val="left" w:pos="0"/>
          <w:tab w:val="left" w:pos="1260"/>
        </w:tabs>
        <w:suppressAutoHyphens/>
        <w:spacing w:after="0" w:line="240" w:lineRule="auto"/>
        <w:ind w:left="360"/>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Below are some suggested ways in which the CBCAP programs can work more closely with the child welfare agencies in their states:</w:t>
      </w:r>
    </w:p>
    <w:p w14:paraId="25BF41A5" w14:textId="77777777" w:rsidR="007D19F4" w:rsidRPr="00D94EAF" w:rsidRDefault="007D19F4" w:rsidP="007D19F4">
      <w:pPr>
        <w:widowControl w:val="0"/>
        <w:tabs>
          <w:tab w:val="left" w:pos="0"/>
          <w:tab w:val="left" w:pos="1260"/>
        </w:tabs>
        <w:suppressAutoHyphens/>
        <w:spacing w:after="0" w:line="240" w:lineRule="auto"/>
        <w:ind w:left="360"/>
        <w:rPr>
          <w:rFonts w:ascii="Times New Roman" w:eastAsia="Times New Roman" w:hAnsi="Times New Roman" w:cs="Times New Roman"/>
          <w:snapToGrid w:val="0"/>
          <w:sz w:val="24"/>
          <w:szCs w:val="24"/>
        </w:rPr>
      </w:pPr>
    </w:p>
    <w:p w14:paraId="354618F4" w14:textId="0F5148EB" w:rsidR="007D19F4" w:rsidRPr="00D94EAF" w:rsidRDefault="007D19F4" w:rsidP="007D19F4">
      <w:pPr>
        <w:widowControl w:val="0"/>
        <w:numPr>
          <w:ilvl w:val="0"/>
          <w:numId w:val="39"/>
        </w:numPr>
        <w:tabs>
          <w:tab w:val="left" w:pos="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CBCAP SLA’s and/or members of their prevention network can become more active participants in various stakeholder meetings and pla</w:t>
      </w:r>
      <w:r w:rsidR="00E31903">
        <w:rPr>
          <w:rFonts w:ascii="Times New Roman" w:eastAsia="Times New Roman" w:hAnsi="Times New Roman" w:cs="Times New Roman"/>
          <w:snapToGrid w:val="0"/>
          <w:sz w:val="24"/>
          <w:szCs w:val="24"/>
        </w:rPr>
        <w:t>nning committees related to the CFSP</w:t>
      </w:r>
      <w:r w:rsidRPr="00D94EAF">
        <w:rPr>
          <w:rFonts w:ascii="Times New Roman" w:eastAsia="Times New Roman" w:hAnsi="Times New Roman" w:cs="Times New Roman"/>
          <w:snapToGrid w:val="0"/>
          <w:sz w:val="24"/>
          <w:szCs w:val="24"/>
        </w:rPr>
        <w:t>/</w:t>
      </w:r>
      <w:r w:rsidR="00E31903">
        <w:rPr>
          <w:rFonts w:ascii="Times New Roman" w:eastAsia="Times New Roman" w:hAnsi="Times New Roman" w:cs="Times New Roman"/>
          <w:snapToGrid w:val="0"/>
          <w:sz w:val="24"/>
          <w:szCs w:val="24"/>
        </w:rPr>
        <w:t>APSR</w:t>
      </w:r>
      <w:r w:rsidRPr="00D94EAF">
        <w:rPr>
          <w:rFonts w:ascii="Times New Roman" w:eastAsia="Times New Roman" w:hAnsi="Times New Roman" w:cs="Times New Roman"/>
          <w:snapToGrid w:val="0"/>
          <w:sz w:val="24"/>
          <w:szCs w:val="24"/>
        </w:rPr>
        <w:t>.  Review the goals and objectives of the CFSP/APSR and identify which of them are related to child abuse prevention, family support and family strengthening.  Schedule meetings with representatives from the child welfare agency to discuss ways to collaborate and coordinate efforts.  Each ACF Regional Office can facilitate this process.</w:t>
      </w:r>
    </w:p>
    <w:p w14:paraId="5D382374" w14:textId="77777777" w:rsidR="007D19F4" w:rsidRPr="00D94EAF" w:rsidRDefault="007D19F4" w:rsidP="007D19F4">
      <w:pPr>
        <w:tabs>
          <w:tab w:val="left" w:pos="0"/>
          <w:tab w:val="left" w:pos="1260"/>
        </w:tabs>
        <w:suppressAutoHyphens/>
        <w:spacing w:after="0" w:line="240" w:lineRule="auto"/>
        <w:ind w:left="360"/>
        <w:rPr>
          <w:rFonts w:ascii="Times New Roman" w:eastAsia="Times New Roman" w:hAnsi="Times New Roman" w:cs="Times New Roman"/>
          <w:snapToGrid w:val="0"/>
          <w:sz w:val="24"/>
          <w:szCs w:val="24"/>
        </w:rPr>
      </w:pPr>
    </w:p>
    <w:p w14:paraId="4DB4F8AC" w14:textId="0D85D457" w:rsidR="007D19F4" w:rsidRPr="00D94EAF" w:rsidRDefault="007D19F4" w:rsidP="007D19F4">
      <w:pPr>
        <w:widowControl w:val="0"/>
        <w:numPr>
          <w:ilvl w:val="0"/>
          <w:numId w:val="39"/>
        </w:numPr>
        <w:tabs>
          <w:tab w:val="left" w:pos="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CBCAP SLA’s can provide consultation to child welfare agencies</w:t>
      </w:r>
      <w:r w:rsidR="00E31903">
        <w:rPr>
          <w:rFonts w:ascii="Times New Roman" w:eastAsia="Times New Roman" w:hAnsi="Times New Roman" w:cs="Times New Roman"/>
          <w:snapToGrid w:val="0"/>
          <w:sz w:val="24"/>
          <w:szCs w:val="24"/>
        </w:rPr>
        <w:t xml:space="preserve">, in particular related to strategic planning and the development of a shared vision to </w:t>
      </w:r>
      <w:r w:rsidR="00E31903" w:rsidRPr="00795E78">
        <w:rPr>
          <w:rFonts w:ascii="Times New Roman" w:hAnsi="Times New Roman" w:cs="Times New Roman"/>
          <w:sz w:val="24"/>
          <w:szCs w:val="24"/>
        </w:rPr>
        <w:t>reorient child welfare to focus on strengthening families through prevention at the community level</w:t>
      </w:r>
      <w:r w:rsidRPr="00D94EAF">
        <w:rPr>
          <w:rFonts w:ascii="Times New Roman" w:eastAsia="Times New Roman" w:hAnsi="Times New Roman" w:cs="Times New Roman"/>
          <w:snapToGrid w:val="0"/>
          <w:sz w:val="24"/>
          <w:szCs w:val="24"/>
        </w:rPr>
        <w:t xml:space="preserve">.  </w:t>
      </w:r>
    </w:p>
    <w:p w14:paraId="32B4CF07" w14:textId="77777777" w:rsidR="007D19F4" w:rsidRPr="00D94EAF" w:rsidRDefault="007D19F4" w:rsidP="007D19F4">
      <w:pPr>
        <w:tabs>
          <w:tab w:val="left" w:pos="0"/>
          <w:tab w:val="left" w:pos="1260"/>
        </w:tabs>
        <w:suppressAutoHyphens/>
        <w:spacing w:after="0" w:line="240" w:lineRule="auto"/>
        <w:rPr>
          <w:rFonts w:ascii="Times New Roman" w:eastAsia="Times New Roman" w:hAnsi="Times New Roman" w:cs="Times New Roman"/>
          <w:snapToGrid w:val="0"/>
          <w:sz w:val="24"/>
          <w:szCs w:val="24"/>
        </w:rPr>
      </w:pPr>
    </w:p>
    <w:p w14:paraId="5D7712A3" w14:textId="77777777" w:rsidR="007D19F4" w:rsidRPr="00D94EAF" w:rsidRDefault="007D19F4" w:rsidP="007D19F4">
      <w:pPr>
        <w:widowControl w:val="0"/>
        <w:numPr>
          <w:ilvl w:val="0"/>
          <w:numId w:val="39"/>
        </w:numPr>
        <w:tabs>
          <w:tab w:val="left" w:pos="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CBCAP SLA’s can use the relevant sections of the CFSP that pertains to prevention programs as part of the required description of the inventory of unmet needs in the state.</w:t>
      </w:r>
    </w:p>
    <w:p w14:paraId="3C12E1EA" w14:textId="77777777" w:rsidR="007D19F4" w:rsidRPr="00D94EAF" w:rsidRDefault="007D19F4" w:rsidP="007D19F4">
      <w:pPr>
        <w:widowControl w:val="0"/>
        <w:spacing w:after="0" w:line="240" w:lineRule="auto"/>
        <w:ind w:left="720"/>
        <w:contextualSpacing/>
        <w:rPr>
          <w:rFonts w:ascii="Times New Roman" w:eastAsia="Times New Roman" w:hAnsi="Times New Roman" w:cs="Times New Roman"/>
          <w:snapToGrid w:val="0"/>
          <w:sz w:val="24"/>
          <w:szCs w:val="24"/>
        </w:rPr>
      </w:pPr>
    </w:p>
    <w:p w14:paraId="3B719AA9" w14:textId="77777777" w:rsidR="007D19F4" w:rsidRPr="00D94EAF" w:rsidRDefault="007D19F4" w:rsidP="007D19F4">
      <w:pPr>
        <w:widowControl w:val="0"/>
        <w:numPr>
          <w:ilvl w:val="0"/>
          <w:numId w:val="39"/>
        </w:numPr>
        <w:tabs>
          <w:tab w:val="left" w:pos="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CBCAP SLA’s can incorporate the relevant goals and objectives contained in the state’s CFSP/APSR in their overall prevention plan, as well as encourage a stronger emphasis on prevention-related goals.</w:t>
      </w:r>
    </w:p>
    <w:p w14:paraId="10471845" w14:textId="77777777" w:rsidR="007D19F4" w:rsidRPr="00D94EAF" w:rsidRDefault="007D19F4" w:rsidP="007D19F4">
      <w:pPr>
        <w:widowControl w:val="0"/>
        <w:spacing w:after="0" w:line="240" w:lineRule="auto"/>
        <w:ind w:left="720"/>
        <w:contextualSpacing/>
        <w:rPr>
          <w:rFonts w:ascii="Times New Roman" w:eastAsia="Times New Roman" w:hAnsi="Times New Roman" w:cs="Times New Roman"/>
          <w:snapToGrid w:val="0"/>
          <w:sz w:val="24"/>
          <w:szCs w:val="24"/>
        </w:rPr>
      </w:pPr>
    </w:p>
    <w:p w14:paraId="127ABE80" w14:textId="77777777" w:rsidR="007D19F4" w:rsidRPr="00D94EAF" w:rsidRDefault="007D19F4" w:rsidP="007D19F4">
      <w:pPr>
        <w:widowControl w:val="0"/>
        <w:numPr>
          <w:ilvl w:val="0"/>
          <w:numId w:val="39"/>
        </w:numPr>
        <w:tabs>
          <w:tab w:val="left" w:pos="0"/>
          <w:tab w:val="left" w:pos="126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4"/>
        </w:rPr>
        <w:t>CBCAP SLA’s can work with child welfare agencies to pool the IV-B prevention and family support funding with their CBCAP funds and issue a joint Request for Proposals to fund programs that meet the shared goals and objectives of the two programs.</w:t>
      </w:r>
    </w:p>
    <w:p w14:paraId="09EAE728" w14:textId="77777777" w:rsidR="007D19F4" w:rsidRPr="00D94EAF" w:rsidRDefault="007D19F4" w:rsidP="007D19F4">
      <w:pPr>
        <w:widowControl w:val="0"/>
        <w:spacing w:after="0" w:line="240" w:lineRule="auto"/>
        <w:ind w:left="720"/>
        <w:contextualSpacing/>
        <w:rPr>
          <w:rFonts w:ascii="Times New Roman" w:eastAsia="Times New Roman" w:hAnsi="Times New Roman" w:cs="Times New Roman"/>
          <w:snapToGrid w:val="0"/>
          <w:sz w:val="24"/>
          <w:szCs w:val="24"/>
        </w:rPr>
      </w:pPr>
    </w:p>
    <w:p w14:paraId="13B294EB" w14:textId="77777777" w:rsidR="007D19F4" w:rsidRPr="006606D8" w:rsidRDefault="007D19F4" w:rsidP="007D19F4">
      <w:pPr>
        <w:widowControl w:val="0"/>
        <w:numPr>
          <w:ilvl w:val="0"/>
          <w:numId w:val="39"/>
        </w:numPr>
        <w:tabs>
          <w:tab w:val="left" w:pos="0"/>
          <w:tab w:val="left" w:pos="1260"/>
        </w:tabs>
        <w:suppressAutoHyphens/>
        <w:spacing w:after="0" w:line="240" w:lineRule="auto"/>
        <w:rPr>
          <w:rFonts w:ascii="Times New Roman" w:eastAsia="Times New Roman" w:hAnsi="Times New Roman" w:cs="Times New Roman"/>
          <w:snapToGrid w:val="0"/>
          <w:sz w:val="24"/>
          <w:szCs w:val="24"/>
        </w:rPr>
      </w:pPr>
      <w:r w:rsidRPr="00DE3805">
        <w:rPr>
          <w:rFonts w:ascii="Times New Roman" w:eastAsia="Times New Roman" w:hAnsi="Times New Roman" w:cs="Times New Roman"/>
          <w:snapToGrid w:val="0"/>
          <w:sz w:val="24"/>
          <w:szCs w:val="24"/>
        </w:rPr>
        <w:t xml:space="preserve">CBCAP SLA’s can work with the state’s Child Protective Services (CPS) system to plan and develop triage procedures and differential/alternative response systems to refer children not at imminent risk of harm to community organizations or voluntary preventive services. </w:t>
      </w:r>
      <w:r w:rsidRPr="00684D9E">
        <w:rPr>
          <w:rFonts w:ascii="Times New Roman" w:hAnsi="Times New Roman" w:cs="Times New Roman"/>
          <w:snapToGrid w:val="0"/>
          <w:sz w:val="24"/>
          <w:szCs w:val="24"/>
        </w:rPr>
        <w:t xml:space="preserve">All state agencies receiving the CAPTA State Grant have provided a Governor’s assurance that the state has </w:t>
      </w:r>
      <w:r w:rsidRPr="00684D9E">
        <w:rPr>
          <w:rFonts w:ascii="Times New Roman" w:eastAsiaTheme="minorHAnsi" w:hAnsi="Times New Roman" w:cs="Times New Roman"/>
          <w:sz w:val="24"/>
          <w:szCs w:val="24"/>
        </w:rPr>
        <w:t>triage procedures, including the use of differential response, for the appropriate referral of a child not at risk of imminent harm to a community organization or voluntary preventive service (section 106(b)(2)(B)(v) of CAPTA, as amended.</w:t>
      </w:r>
    </w:p>
    <w:p w14:paraId="4CBE6132" w14:textId="77777777" w:rsidR="006606D8" w:rsidRDefault="006606D8" w:rsidP="006606D8">
      <w:pPr>
        <w:pStyle w:val="ListParagraph"/>
        <w:rPr>
          <w:snapToGrid w:val="0"/>
        </w:rPr>
      </w:pPr>
    </w:p>
    <w:p w14:paraId="117EE907" w14:textId="77777777" w:rsidR="006606D8" w:rsidRPr="00DE3805" w:rsidRDefault="006606D8" w:rsidP="006606D8">
      <w:pPr>
        <w:widowControl w:val="0"/>
        <w:tabs>
          <w:tab w:val="left" w:pos="0"/>
          <w:tab w:val="left" w:pos="1260"/>
        </w:tabs>
        <w:suppressAutoHyphens/>
        <w:spacing w:after="0" w:line="240" w:lineRule="auto"/>
        <w:ind w:left="720"/>
        <w:rPr>
          <w:rFonts w:ascii="Times New Roman" w:eastAsia="Times New Roman" w:hAnsi="Times New Roman" w:cs="Times New Roman"/>
          <w:snapToGrid w:val="0"/>
          <w:sz w:val="24"/>
          <w:szCs w:val="24"/>
        </w:rPr>
      </w:pPr>
    </w:p>
    <w:p w14:paraId="6FFC3688" w14:textId="328ADC1E" w:rsidR="001101DB" w:rsidRPr="00D94EAF" w:rsidRDefault="007D19F4" w:rsidP="007D19F4">
      <w:pPr>
        <w:widowControl w:val="0"/>
        <w:tabs>
          <w:tab w:val="left" w:pos="0"/>
        </w:tabs>
        <w:suppressAutoHyphens/>
        <w:spacing w:after="0" w:line="240" w:lineRule="auto"/>
        <w:rPr>
          <w:rFonts w:ascii="Times New Roman" w:eastAsia="Times New Roman" w:hAnsi="Times New Roman" w:cs="Times New Roman"/>
          <w:snapToGrid w:val="0"/>
          <w:sz w:val="24"/>
          <w:szCs w:val="24"/>
        </w:rPr>
        <w:sectPr w:rsidR="001101DB" w:rsidRPr="00D94EAF" w:rsidSect="00202734">
          <w:endnotePr>
            <w:numFmt w:val="decimal"/>
          </w:endnotePr>
          <w:pgSz w:w="12240" w:h="15840" w:code="1"/>
          <w:pgMar w:top="1440" w:right="1440" w:bottom="1440" w:left="1440" w:header="720" w:footer="720" w:gutter="0"/>
          <w:cols w:space="720"/>
          <w:noEndnote/>
        </w:sectPr>
      </w:pPr>
      <w:r w:rsidRPr="00D94EAF">
        <w:rPr>
          <w:rFonts w:ascii="Times New Roman" w:eastAsia="Times New Roman" w:hAnsi="Times New Roman" w:cs="Times New Roman"/>
          <w:snapToGrid w:val="0"/>
          <w:sz w:val="24"/>
          <w:szCs w:val="24"/>
        </w:rPr>
        <w:t xml:space="preserve">For more information </w:t>
      </w:r>
      <w:r w:rsidR="006A6639">
        <w:rPr>
          <w:rFonts w:ascii="Times New Roman" w:eastAsia="Times New Roman" w:hAnsi="Times New Roman" w:cs="Times New Roman"/>
          <w:snapToGrid w:val="0"/>
          <w:sz w:val="24"/>
          <w:szCs w:val="24"/>
        </w:rPr>
        <w:t>about CAPTA state grants</w:t>
      </w:r>
      <w:r w:rsidRPr="00D94EAF">
        <w:rPr>
          <w:rFonts w:ascii="Times New Roman" w:eastAsia="Times New Roman" w:hAnsi="Times New Roman" w:cs="Times New Roman"/>
          <w:snapToGrid w:val="0"/>
          <w:sz w:val="24"/>
          <w:szCs w:val="24"/>
        </w:rPr>
        <w:t xml:space="preserve"> or Promoting Safe and Stable Families programs, contact Catherine Heath at </w:t>
      </w:r>
      <w:r w:rsidRPr="00D94EAF">
        <w:rPr>
          <w:rFonts w:ascii="Times New Roman" w:eastAsia="Times New Roman" w:hAnsi="Times New Roman" w:cs="Times New Roman"/>
          <w:snapToGrid w:val="0"/>
          <w:color w:val="0000FF"/>
          <w:sz w:val="24"/>
          <w:szCs w:val="24"/>
          <w:u w:val="single"/>
        </w:rPr>
        <w:t>catherine.heath@acf.hhs.gov.</w:t>
      </w:r>
    </w:p>
    <w:p w14:paraId="39C50561" w14:textId="77777777" w:rsidR="001101DB" w:rsidRPr="00D94EAF" w:rsidRDefault="001101DB" w:rsidP="001101DB">
      <w:pPr>
        <w:widowControl w:val="0"/>
        <w:tabs>
          <w:tab w:val="left" w:pos="0"/>
          <w:tab w:val="left" w:pos="360"/>
          <w:tab w:val="left" w:pos="720"/>
        </w:tabs>
        <w:suppressAutoHyphens/>
        <w:spacing w:after="378" w:line="240" w:lineRule="auto"/>
        <w:ind w:right="360"/>
        <w:jc w:val="center"/>
        <w:rPr>
          <w:rFonts w:ascii="Times New Roman" w:eastAsia="Times New Roman" w:hAnsi="Times New Roman" w:cs="Times New Roman"/>
          <w:b/>
          <w:snapToGrid w:val="0"/>
          <w:sz w:val="24"/>
          <w:szCs w:val="20"/>
        </w:rPr>
      </w:pPr>
    </w:p>
    <w:p w14:paraId="566C2B62" w14:textId="2E39C82D" w:rsidR="001101DB" w:rsidRPr="00D94EAF" w:rsidRDefault="001101DB" w:rsidP="001101DB">
      <w:pPr>
        <w:widowControl w:val="0"/>
        <w:tabs>
          <w:tab w:val="left" w:pos="0"/>
          <w:tab w:val="left" w:pos="360"/>
          <w:tab w:val="left" w:pos="720"/>
        </w:tabs>
        <w:suppressAutoHyphens/>
        <w:spacing w:after="378" w:line="240" w:lineRule="auto"/>
        <w:ind w:right="360"/>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u w:val="single"/>
        </w:rPr>
        <w:t xml:space="preserve">ATTACHMENT </w:t>
      </w:r>
      <w:r w:rsidR="006963FF">
        <w:rPr>
          <w:rFonts w:ascii="Times New Roman" w:eastAsia="Times New Roman" w:hAnsi="Times New Roman" w:cs="Times New Roman"/>
          <w:b/>
          <w:snapToGrid w:val="0"/>
          <w:sz w:val="24"/>
          <w:szCs w:val="20"/>
          <w:u w:val="single"/>
        </w:rPr>
        <w:t>5</w:t>
      </w:r>
      <w:r w:rsidRPr="00D94EAF">
        <w:rPr>
          <w:rFonts w:ascii="Times New Roman" w:eastAsia="Times New Roman" w:hAnsi="Times New Roman" w:cs="Times New Roman"/>
          <w:b/>
          <w:snapToGrid w:val="0"/>
          <w:sz w:val="24"/>
          <w:szCs w:val="20"/>
        </w:rPr>
        <w:t>: Governor’s Assurance Statement</w:t>
      </w: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1101DB" w:rsidRPr="00D94EAF" w14:paraId="7E0EADDB" w14:textId="77777777" w:rsidTr="00202734">
        <w:tc>
          <w:tcPr>
            <w:tcW w:w="10080" w:type="dxa"/>
            <w:tcBorders>
              <w:top w:val="double" w:sz="7" w:space="0" w:color="auto"/>
              <w:left w:val="double" w:sz="7" w:space="0" w:color="auto"/>
              <w:bottom w:val="double" w:sz="7" w:space="0" w:color="auto"/>
              <w:right w:val="double" w:sz="7" w:space="0" w:color="auto"/>
            </w:tcBorders>
          </w:tcPr>
          <w:p w14:paraId="0EC943F1" w14:textId="77777777" w:rsidR="001101DB" w:rsidRPr="00D94EAF" w:rsidRDefault="001101DB" w:rsidP="00202734">
            <w:pPr>
              <w:widowControl w:val="0"/>
              <w:tabs>
                <w:tab w:val="center" w:pos="4920"/>
              </w:tabs>
              <w:suppressAutoHyphens/>
              <w:spacing w:before="90"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fldChar w:fldCharType="begin"/>
            </w:r>
            <w:r w:rsidRPr="00D94EAF">
              <w:rPr>
                <w:rFonts w:ascii="Times New Roman" w:eastAsia="Times New Roman" w:hAnsi="Times New Roman" w:cs="Times New Roman"/>
                <w:snapToGrid w:val="0"/>
                <w:sz w:val="24"/>
                <w:szCs w:val="20"/>
              </w:rPr>
              <w:instrText xml:space="preserve">PRIVATE </w:instrText>
            </w:r>
            <w:r w:rsidRPr="00D94EAF">
              <w:rPr>
                <w:rFonts w:ascii="Times New Roman" w:eastAsia="Times New Roman" w:hAnsi="Times New Roman" w:cs="Times New Roman"/>
                <w:snapToGrid w:val="0"/>
                <w:sz w:val="24"/>
                <w:szCs w:val="20"/>
              </w:rPr>
              <w:fldChar w:fldCharType="end"/>
            </w:r>
            <w:r w:rsidRPr="00D94EAF">
              <w:rPr>
                <w:rFonts w:ascii="Times New Roman" w:eastAsia="Times New Roman" w:hAnsi="Times New Roman" w:cs="Times New Roman"/>
                <w:b/>
                <w:snapToGrid w:val="0"/>
                <w:sz w:val="24"/>
                <w:szCs w:val="20"/>
              </w:rPr>
              <w:tab/>
              <w:t xml:space="preserve">COMMUNITY-BASED GRANTS FOR THE PREVENTION OF </w:t>
            </w:r>
          </w:p>
          <w:p w14:paraId="5A403942" w14:textId="77777777" w:rsidR="001101DB" w:rsidRPr="00D94EAF" w:rsidRDefault="001101DB" w:rsidP="00202734">
            <w:pPr>
              <w:widowControl w:val="0"/>
              <w:tabs>
                <w:tab w:val="center" w:pos="4920"/>
              </w:tabs>
              <w:suppressAutoHyphens/>
              <w:spacing w:before="90"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CHILD ABUSE AND NEGLECT PROGRAM</w:t>
            </w:r>
          </w:p>
          <w:p w14:paraId="6CE18878" w14:textId="77777777" w:rsidR="001101DB" w:rsidRPr="00D94EAF" w:rsidRDefault="001101DB" w:rsidP="00202734">
            <w:pPr>
              <w:widowControl w:val="0"/>
              <w:tabs>
                <w:tab w:val="center" w:pos="49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ab/>
              <w:t>(TITLE II OF THE CAPTA AMENDMENTS OF 2010 (P.L. 111-320))</w:t>
            </w:r>
          </w:p>
          <w:p w14:paraId="233D4839"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1088A74" w14:textId="77777777" w:rsidR="001101DB" w:rsidRPr="00D94EAF" w:rsidRDefault="001101DB" w:rsidP="00202734">
            <w:pPr>
              <w:widowControl w:val="0"/>
              <w:tabs>
                <w:tab w:val="center" w:pos="4920"/>
              </w:tabs>
              <w:suppressAutoHyphens/>
              <w:spacing w:after="0" w:line="240" w:lineRule="auto"/>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u w:val="single"/>
              </w:rPr>
              <w:t>GOVERNOR’S ASSURANCE STATEMENT</w:t>
            </w:r>
          </w:p>
          <w:p w14:paraId="3FB42C27" w14:textId="77777777" w:rsidR="001101DB" w:rsidRPr="00D94EAF" w:rsidRDefault="001101DB" w:rsidP="00202734">
            <w:pPr>
              <w:widowControl w:val="0"/>
              <w:tabs>
                <w:tab w:val="center" w:pos="4920"/>
              </w:tabs>
              <w:suppressAutoHyphens/>
              <w:spacing w:after="0" w:line="240" w:lineRule="auto"/>
              <w:rPr>
                <w:rFonts w:ascii="Times New Roman" w:eastAsia="Times New Roman" w:hAnsi="Times New Roman" w:cs="Times New Roman"/>
                <w:snapToGrid w:val="0"/>
                <w:sz w:val="24"/>
                <w:szCs w:val="20"/>
              </w:rPr>
            </w:pPr>
          </w:p>
        </w:tc>
      </w:tr>
    </w:tbl>
    <w:p w14:paraId="1430A02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287B9EF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298DBA61"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 xml:space="preserve">As Governor of the state of </w:t>
      </w:r>
      <w:r w:rsidRPr="00D94EAF">
        <w:rPr>
          <w:rFonts w:ascii="Times New Roman" w:eastAsia="Times New Roman" w:hAnsi="Times New Roman" w:cs="Times New Roman"/>
          <w:b/>
          <w:snapToGrid w:val="0"/>
          <w:sz w:val="19"/>
          <w:szCs w:val="20"/>
          <w:u w:val="single"/>
        </w:rPr>
        <w:t xml:space="preserve">                               </w:t>
      </w:r>
      <w:r w:rsidRPr="00D94EAF">
        <w:rPr>
          <w:rFonts w:ascii="Times New Roman" w:eastAsia="Times New Roman" w:hAnsi="Times New Roman" w:cs="Times New Roman"/>
          <w:b/>
          <w:snapToGrid w:val="0"/>
          <w:sz w:val="19"/>
          <w:szCs w:val="20"/>
        </w:rPr>
        <w:t xml:space="preserve">, I am providing the following assurance that I have designated </w:t>
      </w:r>
      <w:r w:rsidRPr="00D94EAF">
        <w:rPr>
          <w:rFonts w:ascii="Times New Roman" w:eastAsia="Times New Roman" w:hAnsi="Times New Roman" w:cs="Times New Roman"/>
          <w:b/>
          <w:snapToGrid w:val="0"/>
          <w:sz w:val="19"/>
          <w:szCs w:val="20"/>
          <w:u w:val="single"/>
        </w:rPr>
        <w:t xml:space="preserve">                                    </w:t>
      </w:r>
      <w:r w:rsidRPr="00D94EAF">
        <w:rPr>
          <w:rFonts w:ascii="Times New Roman" w:eastAsia="Times New Roman" w:hAnsi="Times New Roman" w:cs="Times New Roman"/>
          <w:b/>
          <w:snapToGrid w:val="0"/>
          <w:sz w:val="19"/>
          <w:szCs w:val="20"/>
        </w:rPr>
        <w:t xml:space="preserve"> to be the lead agency, administer the funds, and assume the obligations imposed by the terms and conditions of the Community-Based Grants for the Prevention of Child Abuse and Neglect award.  I further assure that the lead agency will provide or will be responsible for providing--</w:t>
      </w:r>
    </w:p>
    <w:p w14:paraId="3D33D682"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08B906B5" w14:textId="77777777" w:rsidR="001101DB" w:rsidRPr="00D94EAF" w:rsidRDefault="001101DB" w:rsidP="001101DB">
      <w:pPr>
        <w:widowControl w:val="0"/>
        <w:numPr>
          <w:ilvl w:val="0"/>
          <w:numId w:val="35"/>
        </w:numPr>
        <w:tabs>
          <w:tab w:val="left" w:pos="0"/>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Community-based child abuse and neglect prevention programs and activities designed to strengthen and support families to prevent child abuse and neglect composed of local, collaborative, public-private partnerships directed by interdisciplinary structures with balanced representation from private and public sector members, parents, and public and private nonprofit service providers and individuals and organizations experienced in working in partnership with families with children with disabilities;</w:t>
      </w:r>
    </w:p>
    <w:p w14:paraId="3D42FA3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4D84D243"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(B)</w:t>
      </w:r>
      <w:r w:rsidRPr="00D94EAF">
        <w:rPr>
          <w:rFonts w:ascii="Times New Roman" w:eastAsia="Times New Roman" w:hAnsi="Times New Roman" w:cs="Times New Roman"/>
          <w:b/>
          <w:snapToGrid w:val="0"/>
          <w:sz w:val="19"/>
          <w:szCs w:val="20"/>
        </w:rPr>
        <w:tab/>
        <w:t xml:space="preserve">Direction to an interdisciplinary, collaborative, public-private structure with balanced representation from private and public sector members, parents, and public sector and private nonprofit sector service providers; </w:t>
      </w:r>
    </w:p>
    <w:p w14:paraId="7B833179"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730DE6B1"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(C)</w:t>
      </w:r>
      <w:r w:rsidRPr="00D94EAF">
        <w:rPr>
          <w:rFonts w:ascii="Times New Roman" w:eastAsia="Times New Roman" w:hAnsi="Times New Roman" w:cs="Times New Roman"/>
          <w:b/>
          <w:snapToGrid w:val="0"/>
          <w:sz w:val="19"/>
          <w:szCs w:val="20"/>
        </w:rPr>
        <w:tab/>
        <w:t>Direction and oversight to the network through identified goals and objectives, clear lines of communication and accountability, the provision of leveraged or combined funding from federal, state and private sources, centralized assessment and planning activities, the provision of training, technical assistance, evaluation assistance and reporting and evaluation functions.</w:t>
      </w:r>
    </w:p>
    <w:p w14:paraId="7757F85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04DE9B3E"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(D)</w:t>
      </w:r>
      <w:r w:rsidRPr="00D94EAF">
        <w:rPr>
          <w:rFonts w:ascii="Times New Roman" w:eastAsia="Times New Roman" w:hAnsi="Times New Roman" w:cs="Times New Roman"/>
          <w:b/>
          <w:snapToGrid w:val="0"/>
          <w:sz w:val="19"/>
          <w:szCs w:val="20"/>
        </w:rPr>
        <w:tab/>
        <w:t xml:space="preserve">A demonstrated commitment to parental participation in the development, operation, and oversight of the community-based and prevention-focused programs and activities designed to strengthen and support families to prevent child abuse and neglect; </w:t>
      </w:r>
    </w:p>
    <w:p w14:paraId="6AF63C37"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0370E7A5"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(E)</w:t>
      </w:r>
      <w:r w:rsidRPr="00D94EAF">
        <w:rPr>
          <w:rFonts w:ascii="Times New Roman" w:eastAsia="Times New Roman" w:hAnsi="Times New Roman" w:cs="Times New Roman"/>
          <w:b/>
          <w:snapToGrid w:val="0"/>
          <w:sz w:val="19"/>
          <w:szCs w:val="20"/>
        </w:rPr>
        <w:tab/>
        <w:t xml:space="preserve">A demonstrated ability to work with state and community-based public and private nonprofit organizations to develop a continuum of preventive, family-centered, comprehensive services for children and families; </w:t>
      </w:r>
    </w:p>
    <w:p w14:paraId="1D735A8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6D644EEB"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(F)</w:t>
      </w:r>
      <w:r w:rsidRPr="00D94EAF">
        <w:rPr>
          <w:rFonts w:ascii="Times New Roman" w:eastAsia="Times New Roman" w:hAnsi="Times New Roman" w:cs="Times New Roman"/>
          <w:b/>
          <w:snapToGrid w:val="0"/>
          <w:sz w:val="19"/>
          <w:szCs w:val="20"/>
        </w:rPr>
        <w:tab/>
        <w:t>The capacity to provide operational support (both financial and programmatic) and training, technical assistance, and evaluation assistance to community-based child abuse and neglect prevention programs and activities designed to strengthen and support families to prevent child abuse and neglect, through innovative, interagency funding and inter-disciplinary service delivery mechanisms; and</w:t>
      </w:r>
    </w:p>
    <w:p w14:paraId="3C348CD3"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470B5371"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19"/>
          <w:szCs w:val="20"/>
        </w:rPr>
        <w:t>(G)</w:t>
      </w:r>
      <w:r w:rsidRPr="00D94EAF">
        <w:rPr>
          <w:rFonts w:ascii="Times New Roman" w:eastAsia="Times New Roman" w:hAnsi="Times New Roman" w:cs="Times New Roman"/>
          <w:b/>
          <w:snapToGrid w:val="0"/>
          <w:sz w:val="19"/>
          <w:szCs w:val="20"/>
        </w:rPr>
        <w:tab/>
        <w:t>Integration of its efforts with individuals and organizations experienced in working in partnership with families with children with disabilities, parents with disabilities and with the child abuse and neglect prevention activities of the state, and demonstrate a financial commitment to those activities.</w:t>
      </w:r>
    </w:p>
    <w:p w14:paraId="188CF942"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3431F55"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115EF38" w14:textId="77777777" w:rsidR="001101DB" w:rsidRPr="00D94EAF" w:rsidRDefault="001101DB" w:rsidP="001101DB">
      <w:pPr>
        <w:widowControl w:val="0"/>
        <w:tabs>
          <w:tab w:val="center" w:pos="5040"/>
        </w:tabs>
        <w:suppressAutoHyphens/>
        <w:spacing w:after="0" w:line="240" w:lineRule="auto"/>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t xml:space="preserve">                                                  _________________________________________________________</w:t>
      </w:r>
    </w:p>
    <w:p w14:paraId="7187348C" w14:textId="77777777" w:rsidR="001101DB" w:rsidRPr="00D94EAF" w:rsidRDefault="001101DB" w:rsidP="001101DB">
      <w:pPr>
        <w:widowControl w:val="0"/>
        <w:tabs>
          <w:tab w:val="center" w:pos="504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(Signature of Governor)</w:t>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t>(Date)</w:t>
      </w:r>
    </w:p>
    <w:p w14:paraId="6AF7CCC7" w14:textId="77777777" w:rsidR="001101DB" w:rsidRPr="00D94EAF" w:rsidRDefault="001101DB" w:rsidP="001101DB">
      <w:pPr>
        <w:widowControl w:val="0"/>
        <w:tabs>
          <w:tab w:val="center" w:pos="5040"/>
        </w:tabs>
        <w:suppressAutoHyphens/>
        <w:spacing w:after="0" w:line="240" w:lineRule="auto"/>
        <w:jc w:val="both"/>
        <w:rPr>
          <w:rFonts w:ascii="Times New Roman" w:eastAsia="Times New Roman" w:hAnsi="Times New Roman" w:cs="Times New Roman"/>
          <w:b/>
          <w:snapToGrid w:val="0"/>
          <w:sz w:val="24"/>
          <w:szCs w:val="20"/>
        </w:rPr>
      </w:pPr>
    </w:p>
    <w:p w14:paraId="3F77DA1D" w14:textId="02A92711" w:rsidR="001101DB" w:rsidRPr="00D94EAF" w:rsidRDefault="001101DB" w:rsidP="001101DB">
      <w:pPr>
        <w:widowControl w:val="0"/>
        <w:tabs>
          <w:tab w:val="center" w:pos="504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19"/>
          <w:szCs w:val="20"/>
        </w:rPr>
        <w:t>OMB Control # 0970-0155 (Expires 0</w:t>
      </w:r>
      <w:r w:rsidR="00C84036">
        <w:rPr>
          <w:rFonts w:ascii="Times New Roman" w:eastAsia="Times New Roman" w:hAnsi="Times New Roman" w:cs="Times New Roman"/>
          <w:b/>
          <w:snapToGrid w:val="0"/>
          <w:sz w:val="19"/>
          <w:szCs w:val="20"/>
        </w:rPr>
        <w:t>3</w:t>
      </w:r>
      <w:r w:rsidRPr="00D94EAF">
        <w:rPr>
          <w:rFonts w:ascii="Times New Roman" w:eastAsia="Times New Roman" w:hAnsi="Times New Roman" w:cs="Times New Roman"/>
          <w:b/>
          <w:snapToGrid w:val="0"/>
          <w:sz w:val="19"/>
          <w:szCs w:val="20"/>
        </w:rPr>
        <w:t>/31/20</w:t>
      </w:r>
      <w:r w:rsidR="00C84036">
        <w:rPr>
          <w:rFonts w:ascii="Times New Roman" w:eastAsia="Times New Roman" w:hAnsi="Times New Roman" w:cs="Times New Roman"/>
          <w:b/>
          <w:snapToGrid w:val="0"/>
          <w:sz w:val="19"/>
          <w:szCs w:val="20"/>
        </w:rPr>
        <w:t>21</w:t>
      </w:r>
      <w:r w:rsidRPr="00D94EAF">
        <w:rPr>
          <w:rFonts w:ascii="Times New Roman" w:eastAsia="Times New Roman" w:hAnsi="Times New Roman" w:cs="Times New Roman"/>
          <w:b/>
          <w:snapToGrid w:val="0"/>
          <w:sz w:val="19"/>
          <w:szCs w:val="20"/>
        </w:rPr>
        <w:t>)</w:t>
      </w:r>
    </w:p>
    <w:p w14:paraId="73F7730F"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705EF32"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w:t>
      </w:r>
    </w:p>
    <w:p w14:paraId="39B64EF8" w14:textId="77777777" w:rsidR="007B6A4E" w:rsidRPr="00D94EAF" w:rsidRDefault="007B6A4E"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2005909" w14:textId="77777777" w:rsidR="007B6A4E" w:rsidRPr="00D94EAF" w:rsidRDefault="007B6A4E"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16"/>
          <w:szCs w:val="16"/>
          <w:u w:val="single"/>
        </w:rPr>
      </w:pPr>
    </w:p>
    <w:p w14:paraId="0264790D" w14:textId="77777777" w:rsidR="007B6A4E" w:rsidRPr="00D94EAF" w:rsidRDefault="007B6A4E"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u w:val="single"/>
        </w:rPr>
      </w:pPr>
    </w:p>
    <w:p w14:paraId="6384A5D6" w14:textId="2E4C64F5" w:rsidR="001101DB" w:rsidRPr="00D94EAF" w:rsidRDefault="001101DB"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4"/>
          <w:szCs w:val="24"/>
          <w:u w:val="single"/>
        </w:rPr>
        <w:t xml:space="preserve">ATTACHMENT </w:t>
      </w:r>
      <w:r w:rsidR="006963FF">
        <w:rPr>
          <w:rFonts w:ascii="Times New Roman" w:eastAsia="Times New Roman" w:hAnsi="Times New Roman" w:cs="Times New Roman"/>
          <w:b/>
          <w:snapToGrid w:val="0"/>
          <w:sz w:val="24"/>
          <w:szCs w:val="24"/>
          <w:u w:val="single"/>
        </w:rPr>
        <w:t>6</w:t>
      </w:r>
      <w:r w:rsidRPr="00D94EAF">
        <w:rPr>
          <w:rFonts w:ascii="Times New Roman" w:eastAsia="Times New Roman" w:hAnsi="Times New Roman" w:cs="Times New Roman"/>
          <w:b/>
          <w:snapToGrid w:val="0"/>
          <w:sz w:val="24"/>
          <w:szCs w:val="24"/>
        </w:rPr>
        <w:t>: State Lead Agency Assurance Statement</w:t>
      </w:r>
    </w:p>
    <w:p w14:paraId="72DAF2D6" w14:textId="77777777" w:rsidR="001101DB" w:rsidRPr="00D94EAF" w:rsidRDefault="001101DB"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p>
    <w:tbl>
      <w:tblPr>
        <w:tblW w:w="9900" w:type="dxa"/>
        <w:tblInd w:w="-60" w:type="dxa"/>
        <w:tblLayout w:type="fixed"/>
        <w:tblCellMar>
          <w:left w:w="120" w:type="dxa"/>
          <w:right w:w="120" w:type="dxa"/>
        </w:tblCellMar>
        <w:tblLook w:val="0000" w:firstRow="0" w:lastRow="0" w:firstColumn="0" w:lastColumn="0" w:noHBand="0" w:noVBand="0"/>
      </w:tblPr>
      <w:tblGrid>
        <w:gridCol w:w="4680"/>
        <w:gridCol w:w="5220"/>
      </w:tblGrid>
      <w:tr w:rsidR="001101DB" w:rsidRPr="00D94EAF" w14:paraId="259B3DEA" w14:textId="77777777" w:rsidTr="00202734">
        <w:tc>
          <w:tcPr>
            <w:tcW w:w="9900" w:type="dxa"/>
            <w:gridSpan w:val="2"/>
            <w:tcBorders>
              <w:top w:val="double" w:sz="7" w:space="0" w:color="auto"/>
              <w:left w:val="double" w:sz="7" w:space="0" w:color="auto"/>
              <w:right w:val="double" w:sz="7" w:space="0" w:color="auto"/>
            </w:tcBorders>
          </w:tcPr>
          <w:p w14:paraId="54A2E265" w14:textId="77777777" w:rsidR="001101DB" w:rsidRPr="00D94EAF" w:rsidRDefault="001101DB" w:rsidP="00202734">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COMMUNITY-BASED GRANTS FOR THE PREVENTION OF</w:t>
            </w:r>
          </w:p>
          <w:p w14:paraId="07D410D7" w14:textId="77777777" w:rsidR="001101DB" w:rsidRPr="00D94EAF" w:rsidRDefault="001101DB" w:rsidP="00202734">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CHILD ABUSE AND NEGLECT PROGRAM</w:t>
            </w:r>
          </w:p>
          <w:p w14:paraId="6D96BAE8" w14:textId="77777777" w:rsidR="001101DB" w:rsidRPr="00D94EAF" w:rsidRDefault="001101DB" w:rsidP="0020273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(TITLE II OF THE CAPTA AMENDMENTS OF 2010  (P.L. 111-320))</w:t>
            </w:r>
          </w:p>
          <w:p w14:paraId="4A8D35F7" w14:textId="77777777" w:rsidR="001101DB" w:rsidRPr="00D94EAF" w:rsidRDefault="001101DB" w:rsidP="0020273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265C1CEC" w14:textId="77777777" w:rsidR="001101DB" w:rsidRPr="00D94EAF" w:rsidRDefault="001101DB" w:rsidP="00202734">
            <w:pPr>
              <w:widowControl w:val="0"/>
              <w:tabs>
                <w:tab w:val="center" w:pos="4916"/>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STATE LEAD AGENCY ASSURANCE STATEMENT</w:t>
            </w:r>
          </w:p>
          <w:p w14:paraId="36CE5B8F" w14:textId="77777777" w:rsidR="001101DB" w:rsidRPr="00D94EAF" w:rsidRDefault="001101DB" w:rsidP="00202734">
            <w:pPr>
              <w:widowControl w:val="0"/>
              <w:tabs>
                <w:tab w:val="left" w:pos="0"/>
              </w:tabs>
              <w:suppressAutoHyphens/>
              <w:spacing w:after="54" w:line="240" w:lineRule="auto"/>
              <w:jc w:val="center"/>
              <w:rPr>
                <w:rFonts w:ascii="Times New Roman" w:eastAsia="Times New Roman" w:hAnsi="Times New Roman" w:cs="Times New Roman"/>
                <w:snapToGrid w:val="0"/>
                <w:sz w:val="24"/>
                <w:szCs w:val="20"/>
              </w:rPr>
            </w:pPr>
          </w:p>
        </w:tc>
      </w:tr>
      <w:tr w:rsidR="001101DB" w:rsidRPr="00D94EAF" w14:paraId="2494E113" w14:textId="77777777" w:rsidTr="00202734">
        <w:trPr>
          <w:trHeight w:val="507"/>
        </w:trPr>
        <w:tc>
          <w:tcPr>
            <w:tcW w:w="4680" w:type="dxa"/>
            <w:tcBorders>
              <w:top w:val="double" w:sz="7" w:space="0" w:color="auto"/>
              <w:left w:val="double" w:sz="7" w:space="0" w:color="auto"/>
              <w:bottom w:val="double" w:sz="7" w:space="0" w:color="auto"/>
            </w:tcBorders>
          </w:tcPr>
          <w:p w14:paraId="4FA2FFFD"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3B437FC7"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STATE:</w:t>
            </w:r>
          </w:p>
        </w:tc>
        <w:tc>
          <w:tcPr>
            <w:tcW w:w="5220" w:type="dxa"/>
            <w:tcBorders>
              <w:top w:val="double" w:sz="7" w:space="0" w:color="auto"/>
              <w:left w:val="double" w:sz="7" w:space="0" w:color="auto"/>
              <w:bottom w:val="double" w:sz="7" w:space="0" w:color="auto"/>
              <w:right w:val="double" w:sz="7" w:space="0" w:color="auto"/>
            </w:tcBorders>
          </w:tcPr>
          <w:p w14:paraId="2789BA3B"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69BA211A"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LEAD AGENCY:</w:t>
            </w:r>
          </w:p>
        </w:tc>
      </w:tr>
    </w:tbl>
    <w:p w14:paraId="7E8B6EB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46225F81"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t>On behalf of the above named agency, which has been designated by the Governor of the state to be the lead agency responsible to administer the funds and assume the obligations imposed by the terms and conditions under the Community-Based Grants for the Prevention of Child Abuse and Neglect award, the following assurances are provided:</w:t>
      </w:r>
    </w:p>
    <w:p w14:paraId="2FB6C496"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11A0777A" w14:textId="77777777" w:rsidR="001101DB" w:rsidRPr="00D94EAF" w:rsidRDefault="001101DB" w:rsidP="001101DB">
      <w:pPr>
        <w:widowControl w:val="0"/>
        <w:numPr>
          <w:ilvl w:val="0"/>
          <w:numId w:val="36"/>
        </w:numPr>
        <w:tabs>
          <w:tab w:val="left" w:pos="0"/>
          <w:tab w:val="left" w:pos="720"/>
          <w:tab w:val="left" w:pos="144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 description of the inventory of current unmet needs and current community-based and prevention-focused programs and activities to prevent child abuse and neglect, and other family resource services operating in the state, will be included with the Annual Performance Report (and subsequent year’s reports);</w:t>
      </w:r>
    </w:p>
    <w:p w14:paraId="541433A6"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60E4737" w14:textId="77777777" w:rsidR="001101DB" w:rsidRPr="00D94EAF" w:rsidRDefault="001101DB" w:rsidP="001101DB">
      <w:pPr>
        <w:widowControl w:val="0"/>
        <w:tabs>
          <w:tab w:val="left" w:pos="0"/>
          <w:tab w:val="left" w:pos="720"/>
          <w:tab w:val="left" w:pos="1440"/>
        </w:tabs>
        <w:suppressAutoHyphens/>
        <w:spacing w:after="0" w:line="240" w:lineRule="auto"/>
        <w:ind w:left="2160" w:hanging="216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(B)</w:t>
      </w:r>
      <w:r w:rsidRPr="00D94EAF">
        <w:rPr>
          <w:rFonts w:ascii="Times New Roman" w:eastAsia="Times New Roman" w:hAnsi="Times New Roman" w:cs="Times New Roman"/>
          <w:snapToGrid w:val="0"/>
          <w:sz w:val="24"/>
          <w:szCs w:val="20"/>
        </w:rPr>
        <w:tab/>
        <w:t>Funds received under this title will supplement, not supplant, other state and local public funds designated for the start-up, maintenance, expansion, and redesign of community-based and prevention-focused programs and activities to strengthen and support families to prevent child abuse and neglect;</w:t>
      </w:r>
    </w:p>
    <w:p w14:paraId="0CCECFA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5008511" w14:textId="77777777" w:rsidR="001101DB" w:rsidRPr="00D94EAF" w:rsidRDefault="001101DB" w:rsidP="001101DB">
      <w:pPr>
        <w:widowControl w:val="0"/>
        <w:tabs>
          <w:tab w:val="left" w:pos="0"/>
          <w:tab w:val="left" w:pos="720"/>
          <w:tab w:val="left" w:pos="1440"/>
        </w:tabs>
        <w:suppressAutoHyphens/>
        <w:spacing w:after="0" w:line="240" w:lineRule="auto"/>
        <w:ind w:left="2160" w:hanging="216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(C)</w:t>
      </w:r>
      <w:r w:rsidRPr="00D94EAF">
        <w:rPr>
          <w:rFonts w:ascii="Times New Roman" w:eastAsia="Times New Roman" w:hAnsi="Times New Roman" w:cs="Times New Roman"/>
          <w:snapToGrid w:val="0"/>
          <w:sz w:val="24"/>
          <w:szCs w:val="20"/>
        </w:rPr>
        <w:tab/>
        <w:t>The state has the capacity to ensure the meaningful involvement of parents who are consumers and who can provide leadership in the planning, implementation, and evaluation of the programs and policy decisions of the applicant agency in accomplishing the desired outcomes for such efforts; and</w:t>
      </w:r>
    </w:p>
    <w:p w14:paraId="2FFDC9C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63185DF" w14:textId="77777777" w:rsidR="001101DB" w:rsidRPr="00D94EAF" w:rsidRDefault="001101DB" w:rsidP="001101DB">
      <w:pPr>
        <w:widowControl w:val="0"/>
        <w:tabs>
          <w:tab w:val="left" w:pos="0"/>
          <w:tab w:val="left" w:pos="720"/>
          <w:tab w:val="left" w:pos="1440"/>
        </w:tabs>
        <w:suppressAutoHyphens/>
        <w:spacing w:after="0" w:line="240" w:lineRule="auto"/>
        <w:ind w:left="2160" w:hanging="216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(D)</w:t>
      </w:r>
      <w:r w:rsidRPr="00D94EAF">
        <w:rPr>
          <w:rFonts w:ascii="Times New Roman" w:eastAsia="Times New Roman" w:hAnsi="Times New Roman" w:cs="Times New Roman"/>
          <w:snapToGrid w:val="0"/>
          <w:sz w:val="24"/>
          <w:szCs w:val="20"/>
        </w:rPr>
        <w:tab/>
        <w:t xml:space="preserve">The lead agency will provide the Secretary with reports at such time and containing such information as the Secretary may require (and every year on the same date for the life of the grant). </w:t>
      </w:r>
    </w:p>
    <w:p w14:paraId="24E97B8E"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C35AB43"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16"/>
          <w:szCs w:val="16"/>
        </w:rPr>
      </w:pPr>
    </w:p>
    <w:p w14:paraId="21F7F76B" w14:textId="77777777" w:rsidR="001101DB" w:rsidRPr="00D94EAF" w:rsidRDefault="001101DB" w:rsidP="001101DB">
      <w:pPr>
        <w:widowControl w:val="0"/>
        <w:tabs>
          <w:tab w:val="center" w:pos="504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_________________________________________________</w:t>
      </w:r>
    </w:p>
    <w:p w14:paraId="40DB81B0" w14:textId="77777777" w:rsidR="001101DB" w:rsidRPr="00D94EAF" w:rsidRDefault="001101DB" w:rsidP="001101DB">
      <w:pPr>
        <w:widowControl w:val="0"/>
        <w:tabs>
          <w:tab w:val="center" w:pos="504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(Signature of Responsible Lead Agency Administrator)</w:t>
      </w:r>
    </w:p>
    <w:p w14:paraId="400B1128"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039E0BAB"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w:t>
      </w:r>
    </w:p>
    <w:p w14:paraId="61325452"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(Typed Name and Title of Administrator)</w:t>
      </w:r>
    </w:p>
    <w:p w14:paraId="62D9A647"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52CCDF7D"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_________</w:t>
      </w:r>
    </w:p>
    <w:p w14:paraId="18A69541" w14:textId="77777777" w:rsidR="007B6A4E" w:rsidRPr="00D94EAF" w:rsidRDefault="001101DB" w:rsidP="007B6A4E">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(Date)</w:t>
      </w:r>
    </w:p>
    <w:p w14:paraId="49B8A618" w14:textId="4B0056CC" w:rsidR="001101DB" w:rsidRPr="00D94EAF" w:rsidRDefault="00E31903" w:rsidP="007B6A4E">
      <w:pPr>
        <w:widowControl w:val="0"/>
        <w:tabs>
          <w:tab w:val="left" w:pos="0"/>
        </w:tabs>
        <w:suppressAutoHyphen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19"/>
          <w:szCs w:val="20"/>
        </w:rPr>
        <w:t xml:space="preserve">OMB Control # 0970-0155 </w:t>
      </w:r>
      <w:r w:rsidR="001101DB" w:rsidRPr="00D94EAF">
        <w:rPr>
          <w:rFonts w:ascii="Times New Roman" w:eastAsia="Times New Roman" w:hAnsi="Times New Roman" w:cs="Times New Roman"/>
          <w:b/>
          <w:snapToGrid w:val="0"/>
          <w:sz w:val="19"/>
          <w:szCs w:val="20"/>
        </w:rPr>
        <w:t>(Expires 0</w:t>
      </w:r>
      <w:r w:rsidR="00C84036">
        <w:rPr>
          <w:rFonts w:ascii="Times New Roman" w:eastAsia="Times New Roman" w:hAnsi="Times New Roman" w:cs="Times New Roman"/>
          <w:b/>
          <w:snapToGrid w:val="0"/>
          <w:sz w:val="19"/>
          <w:szCs w:val="20"/>
        </w:rPr>
        <w:t>3</w:t>
      </w:r>
      <w:r w:rsidR="001101DB" w:rsidRPr="00D94EAF">
        <w:rPr>
          <w:rFonts w:ascii="Times New Roman" w:eastAsia="Times New Roman" w:hAnsi="Times New Roman" w:cs="Times New Roman"/>
          <w:b/>
          <w:snapToGrid w:val="0"/>
          <w:sz w:val="19"/>
          <w:szCs w:val="20"/>
        </w:rPr>
        <w:t>/31/20</w:t>
      </w:r>
      <w:r w:rsidR="00C84036">
        <w:rPr>
          <w:rFonts w:ascii="Times New Roman" w:eastAsia="Times New Roman" w:hAnsi="Times New Roman" w:cs="Times New Roman"/>
          <w:b/>
          <w:snapToGrid w:val="0"/>
          <w:sz w:val="19"/>
          <w:szCs w:val="20"/>
        </w:rPr>
        <w:t>21</w:t>
      </w:r>
      <w:r w:rsidR="001101DB" w:rsidRPr="00D94EAF">
        <w:rPr>
          <w:rFonts w:ascii="Times New Roman" w:eastAsia="Times New Roman" w:hAnsi="Times New Roman" w:cs="Times New Roman"/>
          <w:b/>
          <w:snapToGrid w:val="0"/>
          <w:sz w:val="19"/>
          <w:szCs w:val="20"/>
        </w:rPr>
        <w:t>)</w:t>
      </w:r>
    </w:p>
    <w:p w14:paraId="4BC8CB7F"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133ACBD"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6676B430" w14:textId="356D71C0" w:rsidR="001101DB" w:rsidRPr="00D94EAF" w:rsidRDefault="001101DB"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r w:rsidRPr="00D94EAF">
        <w:rPr>
          <w:rFonts w:ascii="Times New Roman" w:eastAsia="Times New Roman" w:hAnsi="Times New Roman" w:cs="Times New Roman"/>
          <w:b/>
          <w:snapToGrid w:val="0"/>
          <w:sz w:val="26"/>
          <w:szCs w:val="20"/>
          <w:u w:val="single"/>
        </w:rPr>
        <w:t xml:space="preserve">ATTACHMENT </w:t>
      </w:r>
      <w:r w:rsidR="006963FF">
        <w:rPr>
          <w:rFonts w:ascii="Times New Roman" w:eastAsia="Times New Roman" w:hAnsi="Times New Roman" w:cs="Times New Roman"/>
          <w:b/>
          <w:snapToGrid w:val="0"/>
          <w:sz w:val="26"/>
          <w:szCs w:val="20"/>
          <w:u w:val="single"/>
        </w:rPr>
        <w:t>7</w:t>
      </w:r>
      <w:r w:rsidRPr="00D94EAF">
        <w:rPr>
          <w:rFonts w:ascii="Times New Roman" w:eastAsia="Times New Roman" w:hAnsi="Times New Roman" w:cs="Times New Roman"/>
          <w:b/>
          <w:snapToGrid w:val="0"/>
          <w:sz w:val="26"/>
          <w:szCs w:val="20"/>
        </w:rPr>
        <w:t xml:space="preserve">: </w:t>
      </w:r>
      <w:r w:rsidRPr="00D94EAF">
        <w:rPr>
          <w:rFonts w:ascii="Times New Roman" w:eastAsia="Times New Roman" w:hAnsi="Times New Roman" w:cs="Times New Roman"/>
          <w:b/>
          <w:snapToGrid w:val="0"/>
          <w:sz w:val="24"/>
          <w:szCs w:val="24"/>
        </w:rPr>
        <w:t xml:space="preserve">Leveraged Funds Worksheet with Example Worksheet and Guidance for Differentiation Between Leveraged and Match Funds </w:t>
      </w:r>
    </w:p>
    <w:p w14:paraId="72EB7412" w14:textId="77777777" w:rsidR="001101DB" w:rsidRPr="00D94EAF" w:rsidRDefault="001101DB" w:rsidP="001101DB">
      <w:pPr>
        <w:widowControl w:val="0"/>
        <w:tabs>
          <w:tab w:val="center" w:pos="5580"/>
        </w:tabs>
        <w:suppressAutoHyphens/>
        <w:spacing w:after="0" w:line="240" w:lineRule="auto"/>
        <w:jc w:val="center"/>
        <w:rPr>
          <w:rFonts w:ascii="Times New Roman" w:eastAsia="Times New Roman" w:hAnsi="Times New Roman" w:cs="Times New Roman"/>
          <w:b/>
          <w:snapToGrid w:val="0"/>
          <w:sz w:val="26"/>
          <w:szCs w:val="20"/>
        </w:rPr>
      </w:pPr>
    </w:p>
    <w:p w14:paraId="4DD0C030" w14:textId="6AE2A128" w:rsidR="001101DB" w:rsidRPr="00D94EAF" w:rsidRDefault="001101DB" w:rsidP="001101DB">
      <w:pPr>
        <w:widowControl w:val="0"/>
        <w:tabs>
          <w:tab w:val="center" w:pos="5580"/>
        </w:tabs>
        <w:suppressAutoHyphens/>
        <w:spacing w:after="0" w:line="240" w:lineRule="auto"/>
        <w:jc w:val="center"/>
        <w:rPr>
          <w:rFonts w:ascii="Times New Roman" w:eastAsia="Times New Roman" w:hAnsi="Times New Roman" w:cs="Times New Roman"/>
          <w:snapToGrid w:val="0"/>
          <w:sz w:val="26"/>
          <w:szCs w:val="20"/>
        </w:rPr>
      </w:pPr>
      <w:r w:rsidRPr="00D94EAF">
        <w:rPr>
          <w:rFonts w:ascii="Times New Roman" w:eastAsia="Times New Roman" w:hAnsi="Times New Roman" w:cs="Times New Roman"/>
          <w:b/>
          <w:snapToGrid w:val="0"/>
          <w:sz w:val="26"/>
          <w:szCs w:val="20"/>
        </w:rPr>
        <w:t xml:space="preserve">LEVERAGED FUNDS WORKSHEET for </w:t>
      </w:r>
      <w:r w:rsidR="007D24C0">
        <w:rPr>
          <w:rFonts w:ascii="Times New Roman" w:eastAsia="Times New Roman" w:hAnsi="Times New Roman" w:cs="Times New Roman"/>
          <w:b/>
          <w:snapToGrid w:val="0"/>
          <w:sz w:val="26"/>
          <w:szCs w:val="20"/>
        </w:rPr>
        <w:t>FY</w:t>
      </w:r>
      <w:r w:rsidRPr="00D94EAF">
        <w:rPr>
          <w:rFonts w:ascii="Times New Roman" w:eastAsia="Times New Roman" w:hAnsi="Times New Roman" w:cs="Times New Roman"/>
          <w:b/>
          <w:snapToGrid w:val="0"/>
          <w:sz w:val="26"/>
          <w:szCs w:val="20"/>
        </w:rPr>
        <w:t xml:space="preserve"> 201</w:t>
      </w:r>
      <w:r w:rsidR="00C84036">
        <w:rPr>
          <w:rFonts w:ascii="Times New Roman" w:eastAsia="Times New Roman" w:hAnsi="Times New Roman" w:cs="Times New Roman"/>
          <w:b/>
          <w:snapToGrid w:val="0"/>
          <w:sz w:val="26"/>
          <w:szCs w:val="20"/>
        </w:rPr>
        <w:t>9</w:t>
      </w:r>
      <w:r w:rsidRPr="00D94EAF">
        <w:rPr>
          <w:rFonts w:ascii="Times New Roman" w:eastAsia="Times New Roman" w:hAnsi="Times New Roman" w:cs="Times New Roman"/>
          <w:b/>
          <w:snapToGrid w:val="0"/>
          <w:sz w:val="26"/>
          <w:szCs w:val="20"/>
        </w:rPr>
        <w:t xml:space="preserve"> APPLICATION</w:t>
      </w:r>
    </w:p>
    <w:p w14:paraId="5C69CFC5"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6254ACB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STATE</w:t>
      </w:r>
      <w:r w:rsidRPr="00D94EAF">
        <w:rPr>
          <w:rFonts w:ascii="Times New Roman" w:eastAsia="Times New Roman" w:hAnsi="Times New Roman" w:cs="Times New Roman"/>
          <w:snapToGrid w:val="0"/>
          <w:sz w:val="24"/>
          <w:szCs w:val="20"/>
        </w:rPr>
        <w:t>:</w:t>
      </w:r>
      <w:r w:rsidRPr="00D94EAF">
        <w:rPr>
          <w:rFonts w:ascii="Times New Roman" w:eastAsia="Times New Roman" w:hAnsi="Times New Roman" w:cs="Times New Roman"/>
          <w:snapToGrid w:val="0"/>
          <w:sz w:val="24"/>
          <w:szCs w:val="20"/>
          <w:u w:val="single"/>
        </w:rPr>
        <w:t xml:space="preserve">                   </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b/>
          <w:snapToGrid w:val="0"/>
          <w:sz w:val="24"/>
          <w:szCs w:val="20"/>
        </w:rPr>
        <w:t>LEAD AGENCY</w:t>
      </w:r>
      <w:r w:rsidRPr="00D94EAF">
        <w:rPr>
          <w:rFonts w:ascii="Times New Roman" w:eastAsia="Times New Roman" w:hAnsi="Times New Roman" w:cs="Times New Roman"/>
          <w:snapToGrid w:val="0"/>
          <w:sz w:val="24"/>
          <w:szCs w:val="20"/>
        </w:rPr>
        <w:t>: _______________________________</w:t>
      </w:r>
      <w:r w:rsidRPr="00D94EAF">
        <w:rPr>
          <w:rFonts w:ascii="Times New Roman" w:eastAsia="Times New Roman" w:hAnsi="Times New Roman" w:cs="Times New Roman"/>
          <w:snapToGrid w:val="0"/>
          <w:sz w:val="24"/>
          <w:szCs w:val="20"/>
          <w:u w:val="single"/>
        </w:rPr>
        <w:t xml:space="preserve">                                         </w:t>
      </w:r>
      <w:r w:rsidRPr="00D94EAF">
        <w:rPr>
          <w:rFonts w:ascii="Times New Roman" w:eastAsia="Times New Roman" w:hAnsi="Times New Roman" w:cs="Times New Roman"/>
          <w:snapToGrid w:val="0"/>
          <w:sz w:val="24"/>
          <w:szCs w:val="20"/>
        </w:rPr>
        <w:t xml:space="preserve">      </w:t>
      </w:r>
    </w:p>
    <w:p w14:paraId="6572640F" w14:textId="77777777" w:rsidR="001101DB" w:rsidRPr="00D94EAF" w:rsidRDefault="001101DB" w:rsidP="001101DB">
      <w:pPr>
        <w:widowControl w:val="0"/>
        <w:tabs>
          <w:tab w:val="left" w:pos="0"/>
        </w:tabs>
        <w:suppressAutoHyphens/>
        <w:spacing w:after="90" w:line="240" w:lineRule="auto"/>
        <w:rPr>
          <w:rFonts w:ascii="Times New Roman" w:eastAsia="Times New Roman" w:hAnsi="Times New Roman" w:cs="Times New Roman"/>
          <w:snapToGrid w:val="0"/>
          <w:sz w:val="24"/>
          <w:szCs w:val="20"/>
        </w:rPr>
      </w:pPr>
    </w:p>
    <w:tbl>
      <w:tblPr>
        <w:tblW w:w="10710" w:type="dxa"/>
        <w:tblInd w:w="-510" w:type="dxa"/>
        <w:tblLayout w:type="fixed"/>
        <w:tblCellMar>
          <w:left w:w="120" w:type="dxa"/>
          <w:right w:w="120" w:type="dxa"/>
        </w:tblCellMar>
        <w:tblLook w:val="0000" w:firstRow="0" w:lastRow="0" w:firstColumn="0" w:lastColumn="0" w:noHBand="0" w:noVBand="0"/>
      </w:tblPr>
      <w:tblGrid>
        <w:gridCol w:w="2340"/>
        <w:gridCol w:w="1530"/>
        <w:gridCol w:w="1530"/>
        <w:gridCol w:w="2700"/>
        <w:gridCol w:w="2610"/>
      </w:tblGrid>
      <w:tr w:rsidR="001101DB" w:rsidRPr="00D94EAF" w14:paraId="44388C66" w14:textId="77777777" w:rsidTr="00202734">
        <w:trPr>
          <w:tblHeader/>
        </w:trPr>
        <w:tc>
          <w:tcPr>
            <w:tcW w:w="2340" w:type="dxa"/>
            <w:tcBorders>
              <w:top w:val="double" w:sz="7" w:space="0" w:color="auto"/>
              <w:left w:val="double" w:sz="7" w:space="0" w:color="auto"/>
            </w:tcBorders>
          </w:tcPr>
          <w:p w14:paraId="70757826"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fldChar w:fldCharType="begin"/>
            </w:r>
            <w:r w:rsidRPr="00D94EAF">
              <w:rPr>
                <w:rFonts w:ascii="Times New Roman" w:eastAsia="Times New Roman" w:hAnsi="Times New Roman" w:cs="Times New Roman"/>
                <w:snapToGrid w:val="0"/>
                <w:sz w:val="24"/>
                <w:szCs w:val="20"/>
              </w:rPr>
              <w:instrText xml:space="preserve">PRIVATE </w:instrText>
            </w:r>
            <w:r w:rsidRPr="00D94EAF">
              <w:rPr>
                <w:rFonts w:ascii="Times New Roman" w:eastAsia="Times New Roman" w:hAnsi="Times New Roman" w:cs="Times New Roman"/>
                <w:snapToGrid w:val="0"/>
                <w:sz w:val="24"/>
                <w:szCs w:val="20"/>
              </w:rPr>
              <w:fldChar w:fldCharType="end"/>
            </w:r>
          </w:p>
          <w:p w14:paraId="658F4ECD"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19"/>
                <w:szCs w:val="20"/>
              </w:rPr>
            </w:pPr>
          </w:p>
          <w:p w14:paraId="45CEF832" w14:textId="77777777" w:rsidR="001101DB" w:rsidRPr="00D94EAF" w:rsidRDefault="001101DB" w:rsidP="00202734">
            <w:pPr>
              <w:widowControl w:val="0"/>
              <w:tabs>
                <w:tab w:val="center" w:pos="1086"/>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AMOUNT OF</w:t>
            </w:r>
          </w:p>
          <w:p w14:paraId="30147B52" w14:textId="77777777" w:rsidR="001101DB" w:rsidRPr="00D94EAF" w:rsidRDefault="001101DB" w:rsidP="00202734">
            <w:pPr>
              <w:widowControl w:val="0"/>
              <w:tabs>
                <w:tab w:val="center" w:pos="1086"/>
              </w:tabs>
              <w:suppressAutoHyphens/>
              <w:spacing w:after="54" w:line="240" w:lineRule="auto"/>
              <w:rPr>
                <w:rFonts w:ascii="Times New Roman" w:eastAsia="Times New Roman" w:hAnsi="Times New Roman" w:cs="Times New Roman"/>
                <w:snapToGrid w:val="0"/>
                <w:sz w:val="19"/>
                <w:szCs w:val="20"/>
              </w:rPr>
            </w:pPr>
            <w:r w:rsidRPr="00D94EAF">
              <w:rPr>
                <w:rFonts w:ascii="Times New Roman" w:eastAsia="Times New Roman" w:hAnsi="Times New Roman" w:cs="Times New Roman"/>
                <w:b/>
                <w:snapToGrid w:val="0"/>
                <w:sz w:val="19"/>
                <w:szCs w:val="20"/>
              </w:rPr>
              <w:tab/>
              <w:t>CLAIM</w:t>
            </w:r>
          </w:p>
        </w:tc>
        <w:tc>
          <w:tcPr>
            <w:tcW w:w="3060" w:type="dxa"/>
            <w:gridSpan w:val="2"/>
            <w:tcBorders>
              <w:top w:val="double" w:sz="7" w:space="0" w:color="auto"/>
              <w:left w:val="single" w:sz="7" w:space="0" w:color="auto"/>
            </w:tcBorders>
          </w:tcPr>
          <w:p w14:paraId="1CCBB482" w14:textId="77777777" w:rsidR="001101DB" w:rsidRPr="00D94EAF" w:rsidRDefault="001101DB" w:rsidP="00202734">
            <w:pPr>
              <w:widowControl w:val="0"/>
              <w:tabs>
                <w:tab w:val="center" w:pos="1218"/>
              </w:tabs>
              <w:suppressAutoHyphens/>
              <w:spacing w:before="90"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DATE(S) FUNDS</w:t>
            </w:r>
          </w:p>
          <w:p w14:paraId="4DD8B026"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WERE RECEIVED</w:t>
            </w:r>
          </w:p>
          <w:p w14:paraId="0CEA823E"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AND BUDGETED</w:t>
            </w:r>
          </w:p>
          <w:p w14:paraId="1B932F3C"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BY  LEAD AGENCY</w:t>
            </w:r>
          </w:p>
          <w:p w14:paraId="7887D8CD"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snapToGrid w:val="0"/>
                <w:sz w:val="19"/>
                <w:szCs w:val="20"/>
              </w:rPr>
            </w:pPr>
            <w:r w:rsidRPr="00D94EAF">
              <w:rPr>
                <w:rFonts w:ascii="Times New Roman" w:eastAsia="Times New Roman" w:hAnsi="Times New Roman" w:cs="Times New Roman"/>
                <w:b/>
                <w:snapToGrid w:val="0"/>
                <w:sz w:val="19"/>
                <w:szCs w:val="20"/>
              </w:rPr>
              <w:tab/>
              <w:t>--------------</w:t>
            </w:r>
          </w:p>
          <w:p w14:paraId="0E951FAB" w14:textId="77777777" w:rsidR="001101DB" w:rsidRPr="00D94EAF" w:rsidRDefault="001101DB" w:rsidP="00202734">
            <w:pPr>
              <w:widowControl w:val="0"/>
              <w:tabs>
                <w:tab w:val="center" w:pos="1218"/>
              </w:tabs>
              <w:suppressAutoHyphens/>
              <w:spacing w:after="54" w:line="240" w:lineRule="auto"/>
              <w:rPr>
                <w:rFonts w:ascii="Times New Roman" w:eastAsia="Times New Roman" w:hAnsi="Times New Roman" w:cs="Times New Roman"/>
                <w:snapToGrid w:val="0"/>
                <w:sz w:val="19"/>
                <w:szCs w:val="20"/>
              </w:rPr>
            </w:pPr>
            <w:r w:rsidRPr="00D94EAF">
              <w:rPr>
                <w:rFonts w:ascii="Times New Roman" w:eastAsia="Times New Roman" w:hAnsi="Times New Roman" w:cs="Times New Roman"/>
                <w:b/>
                <w:snapToGrid w:val="0"/>
                <w:sz w:val="19"/>
                <w:szCs w:val="20"/>
              </w:rPr>
              <w:tab/>
              <w:t xml:space="preserve"> BUDGETED/SPENT</w:t>
            </w:r>
          </w:p>
        </w:tc>
        <w:tc>
          <w:tcPr>
            <w:tcW w:w="2700" w:type="dxa"/>
            <w:tcBorders>
              <w:top w:val="double" w:sz="7" w:space="0" w:color="auto"/>
              <w:left w:val="single" w:sz="7" w:space="0" w:color="auto"/>
            </w:tcBorders>
          </w:tcPr>
          <w:p w14:paraId="09ECABE1"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19"/>
                <w:szCs w:val="20"/>
              </w:rPr>
            </w:pPr>
          </w:p>
          <w:p w14:paraId="578A9886"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7B0A38F3" w14:textId="77777777" w:rsidR="001101DB" w:rsidRPr="00D94EAF" w:rsidRDefault="001101DB" w:rsidP="00202734">
            <w:pPr>
              <w:widowControl w:val="0"/>
              <w:tabs>
                <w:tab w:val="center" w:pos="1314"/>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SOURCE OF FUNDS</w:t>
            </w:r>
          </w:p>
          <w:p w14:paraId="5237AE2C" w14:textId="77777777" w:rsidR="001101DB" w:rsidRPr="00D94EAF" w:rsidRDefault="001101DB" w:rsidP="00202734">
            <w:pPr>
              <w:widowControl w:val="0"/>
              <w:tabs>
                <w:tab w:val="center" w:pos="1314"/>
              </w:tabs>
              <w:suppressAutoHyphens/>
              <w:spacing w:after="54" w:line="240" w:lineRule="auto"/>
              <w:rPr>
                <w:rFonts w:ascii="Times New Roman" w:eastAsia="Times New Roman" w:hAnsi="Times New Roman" w:cs="Times New Roman"/>
                <w:snapToGrid w:val="0"/>
                <w:sz w:val="19"/>
                <w:szCs w:val="20"/>
              </w:rPr>
            </w:pPr>
            <w:r w:rsidRPr="00D94EAF">
              <w:rPr>
                <w:rFonts w:ascii="Times New Roman" w:eastAsia="Times New Roman" w:hAnsi="Times New Roman" w:cs="Times New Roman"/>
                <w:b/>
                <w:snapToGrid w:val="0"/>
                <w:sz w:val="19"/>
                <w:szCs w:val="20"/>
              </w:rPr>
              <w:tab/>
              <w:t>BEING CLAIMED</w:t>
            </w:r>
          </w:p>
        </w:tc>
        <w:tc>
          <w:tcPr>
            <w:tcW w:w="2610" w:type="dxa"/>
            <w:tcBorders>
              <w:top w:val="double" w:sz="7" w:space="0" w:color="auto"/>
              <w:left w:val="single" w:sz="7" w:space="0" w:color="auto"/>
              <w:right w:val="double" w:sz="7" w:space="0" w:color="auto"/>
            </w:tcBorders>
          </w:tcPr>
          <w:p w14:paraId="3D21BD67"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19"/>
                <w:szCs w:val="20"/>
              </w:rPr>
            </w:pPr>
          </w:p>
          <w:p w14:paraId="526BF614" w14:textId="77777777" w:rsidR="001101DB" w:rsidRPr="00D94EAF" w:rsidRDefault="001101DB" w:rsidP="00202734">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PURPOSE FOR</w:t>
            </w:r>
          </w:p>
          <w:p w14:paraId="12CC390E" w14:textId="77777777" w:rsidR="001101DB" w:rsidRPr="00D94EAF" w:rsidRDefault="001101DB" w:rsidP="00202734">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WHICH FUNDS</w:t>
            </w:r>
          </w:p>
          <w:p w14:paraId="3FB5951E" w14:textId="77777777" w:rsidR="001101DB" w:rsidRPr="00D94EAF" w:rsidRDefault="001101DB" w:rsidP="00202734">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WERE BUDGETED</w:t>
            </w:r>
          </w:p>
          <w:p w14:paraId="3426813B" w14:textId="77777777" w:rsidR="001101DB" w:rsidRPr="00D94EAF" w:rsidRDefault="001101DB" w:rsidP="00202734">
            <w:pPr>
              <w:widowControl w:val="0"/>
              <w:tabs>
                <w:tab w:val="left" w:pos="0"/>
              </w:tabs>
              <w:suppressAutoHyphens/>
              <w:spacing w:after="54" w:line="240" w:lineRule="auto"/>
              <w:jc w:val="center"/>
              <w:rPr>
                <w:rFonts w:ascii="Times New Roman" w:eastAsia="Times New Roman" w:hAnsi="Times New Roman" w:cs="Times New Roman"/>
                <w:snapToGrid w:val="0"/>
                <w:sz w:val="19"/>
                <w:szCs w:val="20"/>
              </w:rPr>
            </w:pPr>
            <w:r w:rsidRPr="00D94EAF">
              <w:rPr>
                <w:rFonts w:ascii="Times New Roman" w:eastAsia="Times New Roman" w:hAnsi="Times New Roman" w:cs="Times New Roman"/>
                <w:b/>
                <w:snapToGrid w:val="0"/>
                <w:sz w:val="19"/>
                <w:szCs w:val="20"/>
              </w:rPr>
              <w:t>AND SPENT</w:t>
            </w:r>
          </w:p>
        </w:tc>
      </w:tr>
      <w:tr w:rsidR="001101DB" w:rsidRPr="00D94EAF" w14:paraId="1C814394" w14:textId="77777777" w:rsidTr="00202734">
        <w:trPr>
          <w:trHeight w:val="1299"/>
        </w:trPr>
        <w:tc>
          <w:tcPr>
            <w:tcW w:w="2340" w:type="dxa"/>
            <w:tcBorders>
              <w:top w:val="double" w:sz="7" w:space="0" w:color="auto"/>
              <w:left w:val="double" w:sz="7" w:space="0" w:color="auto"/>
            </w:tcBorders>
          </w:tcPr>
          <w:p w14:paraId="486F0856"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w:t>
            </w:r>
          </w:p>
          <w:p w14:paraId="669F9891"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13ACDDE7"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69C9979E"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5CA8B25"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6490938"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double" w:sz="7" w:space="0" w:color="auto"/>
              <w:left w:val="single" w:sz="7" w:space="0" w:color="auto"/>
              <w:right w:val="dotted" w:sz="7" w:space="0" w:color="auto"/>
            </w:tcBorders>
          </w:tcPr>
          <w:p w14:paraId="6AF39011"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1CEADD94"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94344EA"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4B7B028"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double" w:sz="7" w:space="0" w:color="auto"/>
            </w:tcBorders>
          </w:tcPr>
          <w:p w14:paraId="35EDBEC8"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700" w:type="dxa"/>
            <w:tcBorders>
              <w:top w:val="double" w:sz="7" w:space="0" w:color="auto"/>
              <w:left w:val="single" w:sz="7" w:space="0" w:color="auto"/>
            </w:tcBorders>
          </w:tcPr>
          <w:p w14:paraId="7CBCC6BC"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610" w:type="dxa"/>
            <w:tcBorders>
              <w:top w:val="double" w:sz="7" w:space="0" w:color="auto"/>
              <w:left w:val="single" w:sz="7" w:space="0" w:color="auto"/>
              <w:right w:val="double" w:sz="7" w:space="0" w:color="auto"/>
            </w:tcBorders>
          </w:tcPr>
          <w:p w14:paraId="71211075"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r>
      <w:tr w:rsidR="001101DB" w:rsidRPr="00D94EAF" w14:paraId="4911220D" w14:textId="77777777" w:rsidTr="00202734">
        <w:trPr>
          <w:trHeight w:val="1720"/>
        </w:trPr>
        <w:tc>
          <w:tcPr>
            <w:tcW w:w="2340" w:type="dxa"/>
            <w:tcBorders>
              <w:top w:val="single" w:sz="7" w:space="0" w:color="auto"/>
              <w:left w:val="double" w:sz="7" w:space="0" w:color="auto"/>
            </w:tcBorders>
          </w:tcPr>
          <w:p w14:paraId="260A4DF9"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w:t>
            </w:r>
          </w:p>
          <w:p w14:paraId="745E0EB0"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57666FD8"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FDD9FB1"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44440432"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061C32A"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single" w:sz="7" w:space="0" w:color="auto"/>
              <w:left w:val="single" w:sz="7" w:space="0" w:color="auto"/>
              <w:right w:val="dotted" w:sz="7" w:space="0" w:color="auto"/>
            </w:tcBorders>
          </w:tcPr>
          <w:p w14:paraId="4188E34C"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1530" w:type="dxa"/>
            <w:tcBorders>
              <w:top w:val="single" w:sz="7" w:space="0" w:color="auto"/>
            </w:tcBorders>
          </w:tcPr>
          <w:p w14:paraId="3B84A790"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700" w:type="dxa"/>
            <w:tcBorders>
              <w:top w:val="single" w:sz="7" w:space="0" w:color="auto"/>
              <w:left w:val="single" w:sz="7" w:space="0" w:color="auto"/>
            </w:tcBorders>
          </w:tcPr>
          <w:p w14:paraId="6B1D1614"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610" w:type="dxa"/>
            <w:tcBorders>
              <w:top w:val="single" w:sz="7" w:space="0" w:color="auto"/>
              <w:left w:val="single" w:sz="7" w:space="0" w:color="auto"/>
              <w:right w:val="double" w:sz="7" w:space="0" w:color="auto"/>
            </w:tcBorders>
          </w:tcPr>
          <w:p w14:paraId="55E4E424"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r>
      <w:tr w:rsidR="001101DB" w:rsidRPr="00D94EAF" w14:paraId="772138B3" w14:textId="77777777" w:rsidTr="00202734">
        <w:trPr>
          <w:trHeight w:val="1711"/>
        </w:trPr>
        <w:tc>
          <w:tcPr>
            <w:tcW w:w="2340" w:type="dxa"/>
            <w:tcBorders>
              <w:top w:val="single" w:sz="7" w:space="0" w:color="auto"/>
              <w:left w:val="double" w:sz="7" w:space="0" w:color="auto"/>
            </w:tcBorders>
          </w:tcPr>
          <w:p w14:paraId="315438EC"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 xml:space="preserve">$ </w:t>
            </w:r>
          </w:p>
          <w:p w14:paraId="0718744E"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50327B26"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BAB3E17"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379D7AA"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64537065"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single" w:sz="7" w:space="0" w:color="auto"/>
              <w:left w:val="single" w:sz="7" w:space="0" w:color="auto"/>
              <w:right w:val="dotted" w:sz="7" w:space="0" w:color="auto"/>
            </w:tcBorders>
          </w:tcPr>
          <w:p w14:paraId="700BB226"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1530" w:type="dxa"/>
            <w:tcBorders>
              <w:top w:val="single" w:sz="7" w:space="0" w:color="auto"/>
            </w:tcBorders>
          </w:tcPr>
          <w:p w14:paraId="0BBE4562"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700" w:type="dxa"/>
            <w:tcBorders>
              <w:top w:val="single" w:sz="7" w:space="0" w:color="auto"/>
              <w:left w:val="single" w:sz="7" w:space="0" w:color="auto"/>
            </w:tcBorders>
          </w:tcPr>
          <w:p w14:paraId="1D787188"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610" w:type="dxa"/>
            <w:tcBorders>
              <w:top w:val="single" w:sz="7" w:space="0" w:color="auto"/>
              <w:left w:val="single" w:sz="7" w:space="0" w:color="auto"/>
              <w:right w:val="double" w:sz="7" w:space="0" w:color="auto"/>
            </w:tcBorders>
          </w:tcPr>
          <w:p w14:paraId="30A83956"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40AC644B"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0907919"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182847B"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r>
      <w:tr w:rsidR="001101DB" w:rsidRPr="00D94EAF" w14:paraId="368EE7BD" w14:textId="77777777" w:rsidTr="00202734">
        <w:tc>
          <w:tcPr>
            <w:tcW w:w="10710" w:type="dxa"/>
            <w:gridSpan w:val="5"/>
            <w:tcBorders>
              <w:top w:val="double" w:sz="7" w:space="0" w:color="auto"/>
              <w:left w:val="double" w:sz="7" w:space="0" w:color="auto"/>
              <w:right w:val="double" w:sz="7" w:space="0" w:color="auto"/>
            </w:tcBorders>
          </w:tcPr>
          <w:p w14:paraId="508918F2" w14:textId="134D6003"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rPr>
            </w:pPr>
            <w:r w:rsidRPr="00D94EAF">
              <w:rPr>
                <w:rFonts w:ascii="Times New Roman" w:eastAsia="Times New Roman" w:hAnsi="Times New Roman" w:cs="Times New Roman"/>
                <w:b/>
                <w:snapToGrid w:val="0"/>
                <w:u w:val="single"/>
              </w:rPr>
              <w:t>INCENTIVE CLAIM ASSURANCE</w:t>
            </w:r>
            <w:r w:rsidRPr="00D94EAF">
              <w:rPr>
                <w:rFonts w:ascii="Times New Roman" w:eastAsia="Times New Roman" w:hAnsi="Times New Roman" w:cs="Times New Roman"/>
                <w:b/>
                <w:snapToGrid w:val="0"/>
              </w:rPr>
              <w:t xml:space="preserve">:  All amounts figured into this claim are non-federal monies that have been leveraged by the state, directed through the CBCAP lead agency submitting the application, and </w:t>
            </w:r>
            <w:r w:rsidRPr="00D94EAF">
              <w:rPr>
                <w:rFonts w:ascii="Times New Roman" w:eastAsia="Times New Roman" w:hAnsi="Times New Roman" w:cs="Times New Roman"/>
                <w:b/>
                <w:snapToGrid w:val="0"/>
                <w:u w:val="single"/>
              </w:rPr>
              <w:t>budgeted and spent</w:t>
            </w:r>
            <w:r w:rsidRPr="00D94EAF">
              <w:rPr>
                <w:rFonts w:ascii="Times New Roman" w:eastAsia="Times New Roman" w:hAnsi="Times New Roman" w:cs="Times New Roman"/>
                <w:b/>
                <w:snapToGrid w:val="0"/>
              </w:rPr>
              <w:t xml:space="preserve"> in </w:t>
            </w:r>
            <w:r w:rsidR="007D24C0">
              <w:rPr>
                <w:rFonts w:ascii="Times New Roman" w:eastAsia="Times New Roman" w:hAnsi="Times New Roman" w:cs="Times New Roman"/>
                <w:b/>
                <w:snapToGrid w:val="0"/>
              </w:rPr>
              <w:t>FY</w:t>
            </w:r>
            <w:r w:rsidRPr="00D94EAF">
              <w:rPr>
                <w:rFonts w:ascii="Times New Roman" w:eastAsia="Times New Roman" w:hAnsi="Times New Roman" w:cs="Times New Roman"/>
                <w:b/>
                <w:snapToGrid w:val="0"/>
              </w:rPr>
              <w:t xml:space="preserve"> 201</w:t>
            </w:r>
            <w:r w:rsidR="006963FF">
              <w:rPr>
                <w:rFonts w:ascii="Times New Roman" w:eastAsia="Times New Roman" w:hAnsi="Times New Roman" w:cs="Times New Roman"/>
                <w:b/>
                <w:snapToGrid w:val="0"/>
              </w:rPr>
              <w:t>8</w:t>
            </w:r>
            <w:r w:rsidRPr="00D94EAF">
              <w:rPr>
                <w:rFonts w:ascii="Times New Roman" w:eastAsia="Times New Roman" w:hAnsi="Times New Roman" w:cs="Times New Roman"/>
                <w:b/>
                <w:snapToGrid w:val="0"/>
              </w:rPr>
              <w:t xml:space="preserve"> (i.e.</w:t>
            </w:r>
            <w:r w:rsidR="00B6186F">
              <w:rPr>
                <w:rFonts w:ascii="Times New Roman" w:eastAsia="Times New Roman" w:hAnsi="Times New Roman" w:cs="Times New Roman"/>
                <w:b/>
                <w:snapToGrid w:val="0"/>
              </w:rPr>
              <w:t>,</w:t>
            </w:r>
            <w:r w:rsidRPr="00D94EAF">
              <w:rPr>
                <w:rFonts w:ascii="Times New Roman" w:eastAsia="Times New Roman" w:hAnsi="Times New Roman" w:cs="Times New Roman"/>
                <w:b/>
                <w:snapToGrid w:val="0"/>
              </w:rPr>
              <w:t xml:space="preserve"> 10/1/1</w:t>
            </w:r>
            <w:r w:rsidR="006963FF">
              <w:rPr>
                <w:rFonts w:ascii="Times New Roman" w:eastAsia="Times New Roman" w:hAnsi="Times New Roman" w:cs="Times New Roman"/>
                <w:b/>
                <w:snapToGrid w:val="0"/>
              </w:rPr>
              <w:t>7</w:t>
            </w:r>
            <w:r w:rsidRPr="00D94EAF">
              <w:rPr>
                <w:rFonts w:ascii="Times New Roman" w:eastAsia="Times New Roman" w:hAnsi="Times New Roman" w:cs="Times New Roman"/>
                <w:b/>
                <w:snapToGrid w:val="0"/>
              </w:rPr>
              <w:t xml:space="preserve"> – 9/30/1</w:t>
            </w:r>
            <w:r w:rsidR="006963FF">
              <w:rPr>
                <w:rFonts w:ascii="Times New Roman" w:eastAsia="Times New Roman" w:hAnsi="Times New Roman" w:cs="Times New Roman"/>
                <w:b/>
                <w:snapToGrid w:val="0"/>
              </w:rPr>
              <w:t>8</w:t>
            </w:r>
            <w:r w:rsidRPr="00D94EAF">
              <w:rPr>
                <w:rFonts w:ascii="Times New Roman" w:eastAsia="Times New Roman" w:hAnsi="Times New Roman" w:cs="Times New Roman"/>
                <w:b/>
                <w:snapToGrid w:val="0"/>
              </w:rPr>
              <w:t xml:space="preserve">) to support community-based and prevention-focused programs and activities designed to strengthen and support families to prevent child abuse and neglect, as defined in the legislation, that coordinate resources among a range of existing public and private organizations for the purposes defined under this Title.  No funds claimed here have been claimed to leverage any other source of federal funds.  State and non-federal funds that are being used to meet the maintenance of effort, match or other cost-sharing requirements for other federal funding are </w:t>
            </w:r>
            <w:r w:rsidRPr="00D94EAF">
              <w:rPr>
                <w:rFonts w:ascii="Times New Roman" w:eastAsia="Times New Roman" w:hAnsi="Times New Roman" w:cs="Times New Roman"/>
                <w:b/>
                <w:snapToGrid w:val="0"/>
                <w:u w:val="single"/>
              </w:rPr>
              <w:t>not</w:t>
            </w:r>
            <w:r w:rsidRPr="00D94EAF">
              <w:rPr>
                <w:rFonts w:ascii="Times New Roman" w:eastAsia="Times New Roman" w:hAnsi="Times New Roman" w:cs="Times New Roman"/>
                <w:b/>
                <w:snapToGrid w:val="0"/>
              </w:rPr>
              <w:t xml:space="preserve"> eligible to be claimed.</w:t>
            </w:r>
          </w:p>
        </w:tc>
      </w:tr>
      <w:tr w:rsidR="001101DB" w:rsidRPr="00D94EAF" w14:paraId="7726EBAC" w14:textId="77777777" w:rsidTr="00202734">
        <w:tc>
          <w:tcPr>
            <w:tcW w:w="2340" w:type="dxa"/>
            <w:tcBorders>
              <w:top w:val="dashed" w:sz="7" w:space="0" w:color="auto"/>
              <w:left w:val="double" w:sz="7" w:space="0" w:color="auto"/>
              <w:bottom w:val="double" w:sz="7" w:space="0" w:color="auto"/>
            </w:tcBorders>
          </w:tcPr>
          <w:p w14:paraId="235CFFC0" w14:textId="77777777" w:rsidR="001101DB" w:rsidRPr="00D94EAF" w:rsidRDefault="001101DB" w:rsidP="00202734">
            <w:pPr>
              <w:widowControl w:val="0"/>
              <w:tabs>
                <w:tab w:val="center" w:pos="1086"/>
              </w:tabs>
              <w:suppressAutoHyphens/>
              <w:spacing w:before="90"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u w:val="single"/>
              </w:rPr>
              <w:t>TOTAL CLAIM</w:t>
            </w:r>
          </w:p>
          <w:p w14:paraId="41CC242B"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4F946108"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0A5B60D4"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  </w:t>
            </w:r>
            <w:r w:rsidRPr="00D94EAF">
              <w:rPr>
                <w:rFonts w:ascii="Times New Roman" w:eastAsia="Times New Roman" w:hAnsi="Times New Roman" w:cs="Times New Roman"/>
                <w:b/>
                <w:snapToGrid w:val="0"/>
                <w:sz w:val="24"/>
                <w:szCs w:val="20"/>
                <w:u w:val="single"/>
              </w:rPr>
              <w:t xml:space="preserve">            </w:t>
            </w:r>
          </w:p>
        </w:tc>
        <w:tc>
          <w:tcPr>
            <w:tcW w:w="8370" w:type="dxa"/>
            <w:gridSpan w:val="4"/>
            <w:tcBorders>
              <w:top w:val="dashed" w:sz="7" w:space="0" w:color="auto"/>
              <w:left w:val="single" w:sz="7" w:space="0" w:color="auto"/>
              <w:bottom w:val="double" w:sz="7" w:space="0" w:color="auto"/>
              <w:right w:val="double" w:sz="7" w:space="0" w:color="auto"/>
            </w:tcBorders>
          </w:tcPr>
          <w:p w14:paraId="6E9E4E39"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PREPARED BY:   </w:t>
            </w:r>
            <w:r w:rsidRPr="00D94EAF">
              <w:rPr>
                <w:rFonts w:ascii="Times New Roman" w:eastAsia="Times New Roman" w:hAnsi="Times New Roman" w:cs="Times New Roman"/>
                <w:b/>
                <w:snapToGrid w:val="0"/>
                <w:sz w:val="24"/>
                <w:szCs w:val="20"/>
                <w:u w:val="single"/>
              </w:rPr>
              <w:t xml:space="preserve">                                                                        </w:t>
            </w:r>
            <w:r w:rsidRPr="00D94EAF">
              <w:rPr>
                <w:rFonts w:ascii="Times New Roman" w:eastAsia="Times New Roman" w:hAnsi="Times New Roman" w:cs="Times New Roman"/>
                <w:b/>
                <w:snapToGrid w:val="0"/>
                <w:sz w:val="24"/>
                <w:szCs w:val="20"/>
              </w:rPr>
              <w:t xml:space="preserve">                                               (Fiscal Agent)                                                         (Date)     </w:t>
            </w:r>
          </w:p>
          <w:p w14:paraId="4A2BDD2A"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0FD062DC"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SUBMITTED BY: </w:t>
            </w:r>
          </w:p>
          <w:p w14:paraId="486D5A27"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(Lead Agency Authority)                                      (Date)</w:t>
            </w:r>
          </w:p>
          <w:p w14:paraId="262867E8"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 (Date)   </w:t>
            </w:r>
          </w:p>
        </w:tc>
      </w:tr>
    </w:tbl>
    <w:p w14:paraId="2B2C0EC3" w14:textId="77777777" w:rsidR="007B6A4E" w:rsidRPr="00D94EAF" w:rsidRDefault="007B6A4E" w:rsidP="001101DB">
      <w:pPr>
        <w:widowControl w:val="0"/>
        <w:tabs>
          <w:tab w:val="center" w:pos="5400"/>
        </w:tabs>
        <w:suppressAutoHyphens/>
        <w:spacing w:after="0" w:line="240" w:lineRule="auto"/>
        <w:rPr>
          <w:rFonts w:ascii="Times New Roman" w:eastAsia="Times New Roman" w:hAnsi="Times New Roman" w:cs="Times New Roman"/>
          <w:b/>
          <w:snapToGrid w:val="0"/>
          <w:sz w:val="19"/>
          <w:szCs w:val="20"/>
        </w:rPr>
      </w:pPr>
    </w:p>
    <w:p w14:paraId="543F0A42" w14:textId="03D5CF89" w:rsidR="001101DB" w:rsidRPr="00D94EAF" w:rsidRDefault="001101DB" w:rsidP="00202734">
      <w:pPr>
        <w:widowControl w:val="0"/>
        <w:tabs>
          <w:tab w:val="center" w:pos="5400"/>
        </w:tabs>
        <w:suppressAutoHyphens/>
        <w:spacing w:after="0" w:line="240" w:lineRule="auto"/>
        <w:ind w:left="-630"/>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19"/>
          <w:szCs w:val="20"/>
        </w:rPr>
        <w:t>OMB Control # 0970-0155 (Expires 0</w:t>
      </w:r>
      <w:r w:rsidR="00C84036">
        <w:rPr>
          <w:rFonts w:ascii="Times New Roman" w:eastAsia="Times New Roman" w:hAnsi="Times New Roman" w:cs="Times New Roman"/>
          <w:b/>
          <w:snapToGrid w:val="0"/>
          <w:sz w:val="19"/>
          <w:szCs w:val="20"/>
        </w:rPr>
        <w:t>3</w:t>
      </w:r>
      <w:r w:rsidRPr="00D94EAF">
        <w:rPr>
          <w:rFonts w:ascii="Times New Roman" w:eastAsia="Times New Roman" w:hAnsi="Times New Roman" w:cs="Times New Roman"/>
          <w:b/>
          <w:snapToGrid w:val="0"/>
          <w:sz w:val="19"/>
          <w:szCs w:val="20"/>
        </w:rPr>
        <w:t>/31/20</w:t>
      </w:r>
      <w:r w:rsidR="00C84036">
        <w:rPr>
          <w:rFonts w:ascii="Times New Roman" w:eastAsia="Times New Roman" w:hAnsi="Times New Roman" w:cs="Times New Roman"/>
          <w:b/>
          <w:snapToGrid w:val="0"/>
          <w:sz w:val="19"/>
          <w:szCs w:val="20"/>
        </w:rPr>
        <w:t>21</w:t>
      </w:r>
      <w:r w:rsidRPr="00D94EAF">
        <w:rPr>
          <w:rFonts w:ascii="Times New Roman" w:eastAsia="Times New Roman" w:hAnsi="Times New Roman" w:cs="Times New Roman"/>
          <w:b/>
          <w:snapToGrid w:val="0"/>
          <w:sz w:val="19"/>
          <w:szCs w:val="20"/>
        </w:rPr>
        <w:t>)</w:t>
      </w:r>
    </w:p>
    <w:p w14:paraId="11796164" w14:textId="77777777" w:rsidR="001101DB" w:rsidRPr="00D94EAF" w:rsidRDefault="001101DB" w:rsidP="001101DB">
      <w:pPr>
        <w:widowControl w:val="0"/>
        <w:tabs>
          <w:tab w:val="center" w:pos="5400"/>
        </w:tabs>
        <w:suppressAutoHyphens/>
        <w:spacing w:after="0" w:line="240" w:lineRule="auto"/>
        <w:jc w:val="center"/>
        <w:rPr>
          <w:rFonts w:ascii="Times New Roman" w:eastAsia="Times New Roman" w:hAnsi="Times New Roman" w:cs="Times New Roman"/>
          <w:b/>
          <w:snapToGrid w:val="0"/>
          <w:sz w:val="29"/>
          <w:szCs w:val="20"/>
          <w:u w:val="single"/>
        </w:rPr>
      </w:pPr>
    </w:p>
    <w:p w14:paraId="789A03E1" w14:textId="77777777" w:rsidR="001101DB" w:rsidRPr="00D94EAF" w:rsidRDefault="001101DB" w:rsidP="001101DB">
      <w:pPr>
        <w:widowControl w:val="0"/>
        <w:tabs>
          <w:tab w:val="center" w:pos="540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9"/>
          <w:szCs w:val="20"/>
          <w:u w:val="single"/>
        </w:rPr>
        <w:lastRenderedPageBreak/>
        <w:t>LEVERAGED FUNDS - EXAMPLE WORKSHEET</w:t>
      </w:r>
    </w:p>
    <w:p w14:paraId="4793C4AD"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AECF718" w14:textId="77777777" w:rsidR="001101DB" w:rsidRPr="00D94EAF" w:rsidRDefault="001101DB" w:rsidP="001101DB">
      <w:pPr>
        <w:widowControl w:val="0"/>
        <w:tabs>
          <w:tab w:val="left" w:pos="0"/>
        </w:tabs>
        <w:suppressAutoHyphens/>
        <w:spacing w:after="24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b/>
          <w:snapToGrid w:val="0"/>
          <w:sz w:val="24"/>
          <w:szCs w:val="20"/>
        </w:rPr>
        <w:t xml:space="preserve"> STATE</w:t>
      </w:r>
      <w:r w:rsidRPr="00D94EAF">
        <w:rPr>
          <w:rFonts w:ascii="Times New Roman" w:eastAsia="Times New Roman" w:hAnsi="Times New Roman" w:cs="Times New Roman"/>
          <w:snapToGrid w:val="0"/>
          <w:sz w:val="24"/>
          <w:szCs w:val="20"/>
        </w:rPr>
        <w:t>:</w:t>
      </w:r>
      <w:r w:rsidRPr="00D94EAF">
        <w:rPr>
          <w:rFonts w:ascii="Times New Roman" w:eastAsia="Times New Roman" w:hAnsi="Times New Roman" w:cs="Times New Roman"/>
          <w:snapToGrid w:val="0"/>
          <w:sz w:val="24"/>
          <w:szCs w:val="20"/>
          <w:u w:val="single"/>
        </w:rPr>
        <w:t xml:space="preserve">                  </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b/>
          <w:snapToGrid w:val="0"/>
          <w:sz w:val="24"/>
          <w:szCs w:val="20"/>
        </w:rPr>
        <w:t>LEAD AGENCY</w:t>
      </w:r>
      <w:r w:rsidRPr="00D94EAF">
        <w:rPr>
          <w:rFonts w:ascii="Times New Roman" w:eastAsia="Times New Roman" w:hAnsi="Times New Roman" w:cs="Times New Roman"/>
          <w:snapToGrid w:val="0"/>
          <w:sz w:val="24"/>
          <w:szCs w:val="20"/>
        </w:rPr>
        <w:t>:</w:t>
      </w:r>
      <w:r w:rsidRPr="00D94EAF">
        <w:rPr>
          <w:rFonts w:ascii="Times New Roman" w:eastAsia="Times New Roman" w:hAnsi="Times New Roman" w:cs="Times New Roman"/>
          <w:snapToGrid w:val="0"/>
          <w:sz w:val="24"/>
          <w:szCs w:val="20"/>
          <w:u w:val="single"/>
        </w:rPr>
        <w:t xml:space="preserve"> ______________________________                                             </w:t>
      </w:r>
      <w:r w:rsidRPr="00D94EAF">
        <w:rPr>
          <w:rFonts w:ascii="Times New Roman" w:eastAsia="Times New Roman" w:hAnsi="Times New Roman" w:cs="Times New Roman"/>
          <w:snapToGrid w:val="0"/>
          <w:sz w:val="24"/>
          <w:szCs w:val="20"/>
        </w:rPr>
        <w:t xml:space="preserve"> </w:t>
      </w:r>
    </w:p>
    <w:tbl>
      <w:tblPr>
        <w:tblW w:w="10350" w:type="dxa"/>
        <w:tblInd w:w="-150" w:type="dxa"/>
        <w:tblLayout w:type="fixed"/>
        <w:tblCellMar>
          <w:left w:w="120" w:type="dxa"/>
          <w:right w:w="120" w:type="dxa"/>
        </w:tblCellMar>
        <w:tblLook w:val="0000" w:firstRow="0" w:lastRow="0" w:firstColumn="0" w:lastColumn="0" w:noHBand="0" w:noVBand="0"/>
      </w:tblPr>
      <w:tblGrid>
        <w:gridCol w:w="1980"/>
        <w:gridCol w:w="1800"/>
        <w:gridCol w:w="1350"/>
        <w:gridCol w:w="2790"/>
        <w:gridCol w:w="2430"/>
      </w:tblGrid>
      <w:tr w:rsidR="001101DB" w:rsidRPr="00D94EAF" w14:paraId="6B84FFB7" w14:textId="77777777" w:rsidTr="00202734">
        <w:trPr>
          <w:tblHeader/>
        </w:trPr>
        <w:tc>
          <w:tcPr>
            <w:tcW w:w="1980" w:type="dxa"/>
            <w:tcBorders>
              <w:top w:val="double" w:sz="7" w:space="0" w:color="auto"/>
              <w:left w:val="double" w:sz="7" w:space="0" w:color="auto"/>
            </w:tcBorders>
          </w:tcPr>
          <w:p w14:paraId="3FD009D1"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fldChar w:fldCharType="begin"/>
            </w:r>
            <w:r w:rsidRPr="00D94EAF">
              <w:rPr>
                <w:rFonts w:ascii="Times New Roman" w:eastAsia="Times New Roman" w:hAnsi="Times New Roman" w:cs="Times New Roman"/>
                <w:snapToGrid w:val="0"/>
                <w:sz w:val="24"/>
                <w:szCs w:val="20"/>
              </w:rPr>
              <w:instrText xml:space="preserve">PRIVATE </w:instrText>
            </w:r>
            <w:r w:rsidRPr="00D94EAF">
              <w:rPr>
                <w:rFonts w:ascii="Times New Roman" w:eastAsia="Times New Roman" w:hAnsi="Times New Roman" w:cs="Times New Roman"/>
                <w:snapToGrid w:val="0"/>
                <w:sz w:val="24"/>
                <w:szCs w:val="20"/>
              </w:rPr>
              <w:fldChar w:fldCharType="end"/>
            </w:r>
          </w:p>
          <w:p w14:paraId="2B157650" w14:textId="77777777" w:rsidR="001101DB" w:rsidRPr="00D94EAF" w:rsidRDefault="001101DB" w:rsidP="007B6A4E">
            <w:pPr>
              <w:widowControl w:val="0"/>
              <w:tabs>
                <w:tab w:val="left" w:pos="0"/>
              </w:tabs>
              <w:suppressAutoHyphens/>
              <w:spacing w:after="0" w:line="240" w:lineRule="auto"/>
              <w:jc w:val="center"/>
              <w:rPr>
                <w:rFonts w:ascii="Times New Roman" w:eastAsia="Times New Roman" w:hAnsi="Times New Roman" w:cs="Times New Roman"/>
                <w:snapToGrid w:val="0"/>
                <w:sz w:val="19"/>
                <w:szCs w:val="20"/>
              </w:rPr>
            </w:pPr>
          </w:p>
          <w:p w14:paraId="7168974D" w14:textId="77777777" w:rsidR="001101DB" w:rsidRPr="00D94EAF" w:rsidRDefault="001101DB" w:rsidP="007B6A4E">
            <w:pPr>
              <w:widowControl w:val="0"/>
              <w:tabs>
                <w:tab w:val="center" w:pos="1086"/>
              </w:tabs>
              <w:suppressAutoHyphens/>
              <w:spacing w:after="0" w:line="240" w:lineRule="auto"/>
              <w:jc w:val="center"/>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AMOUNT OF</w:t>
            </w:r>
          </w:p>
          <w:p w14:paraId="548166AC" w14:textId="77777777" w:rsidR="001101DB" w:rsidRPr="00D94EAF" w:rsidRDefault="001101DB" w:rsidP="007B6A4E">
            <w:pPr>
              <w:widowControl w:val="0"/>
              <w:tabs>
                <w:tab w:val="center" w:pos="1086"/>
              </w:tabs>
              <w:suppressAutoHyphens/>
              <w:spacing w:after="54"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19"/>
                <w:szCs w:val="20"/>
              </w:rPr>
              <w:t>CLAIM</w:t>
            </w:r>
          </w:p>
        </w:tc>
        <w:tc>
          <w:tcPr>
            <w:tcW w:w="3150" w:type="dxa"/>
            <w:gridSpan w:val="2"/>
            <w:tcBorders>
              <w:top w:val="double" w:sz="7" w:space="0" w:color="auto"/>
              <w:left w:val="single" w:sz="7" w:space="0" w:color="auto"/>
            </w:tcBorders>
          </w:tcPr>
          <w:p w14:paraId="034CBE83" w14:textId="77777777" w:rsidR="001101DB" w:rsidRPr="00D94EAF" w:rsidRDefault="001101DB" w:rsidP="00202734">
            <w:pPr>
              <w:widowControl w:val="0"/>
              <w:tabs>
                <w:tab w:val="center" w:pos="1218"/>
              </w:tabs>
              <w:suppressAutoHyphens/>
              <w:spacing w:before="90"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DATE(S) FUNDS</w:t>
            </w:r>
          </w:p>
          <w:p w14:paraId="32355BE4"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WERE RECEIVED</w:t>
            </w:r>
          </w:p>
          <w:p w14:paraId="44130B6D"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AND BUDGETED</w:t>
            </w:r>
          </w:p>
          <w:p w14:paraId="29AA3E06"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BY  LEAD AGENCY</w:t>
            </w:r>
          </w:p>
          <w:p w14:paraId="031A3577" w14:textId="77777777" w:rsidR="001101DB" w:rsidRPr="00D94EAF" w:rsidRDefault="001101DB" w:rsidP="00202734">
            <w:pPr>
              <w:widowControl w:val="0"/>
              <w:tabs>
                <w:tab w:val="center" w:pos="1218"/>
              </w:tabs>
              <w:suppressAutoHyphens/>
              <w:spacing w:after="0" w:line="240" w:lineRule="auto"/>
              <w:rPr>
                <w:rFonts w:ascii="Times New Roman" w:eastAsia="Times New Roman" w:hAnsi="Times New Roman" w:cs="Times New Roman"/>
                <w:snapToGrid w:val="0"/>
                <w:sz w:val="19"/>
                <w:szCs w:val="20"/>
              </w:rPr>
            </w:pPr>
            <w:r w:rsidRPr="00D94EAF">
              <w:rPr>
                <w:rFonts w:ascii="Times New Roman" w:eastAsia="Times New Roman" w:hAnsi="Times New Roman" w:cs="Times New Roman"/>
                <w:b/>
                <w:snapToGrid w:val="0"/>
                <w:sz w:val="19"/>
                <w:szCs w:val="20"/>
              </w:rPr>
              <w:tab/>
              <w:t>--------------</w:t>
            </w:r>
          </w:p>
          <w:p w14:paraId="1F81BC12" w14:textId="77777777" w:rsidR="001101DB" w:rsidRPr="00D94EAF" w:rsidRDefault="001101DB" w:rsidP="00202734">
            <w:pPr>
              <w:widowControl w:val="0"/>
              <w:tabs>
                <w:tab w:val="center" w:pos="1218"/>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19"/>
                <w:szCs w:val="20"/>
              </w:rPr>
              <w:tab/>
              <w:t xml:space="preserve"> BUDGETED/ SPENT</w:t>
            </w:r>
          </w:p>
        </w:tc>
        <w:tc>
          <w:tcPr>
            <w:tcW w:w="2790" w:type="dxa"/>
            <w:tcBorders>
              <w:top w:val="double" w:sz="7" w:space="0" w:color="auto"/>
              <w:left w:val="single" w:sz="7" w:space="0" w:color="auto"/>
            </w:tcBorders>
          </w:tcPr>
          <w:p w14:paraId="4F18CDF7"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19"/>
                <w:szCs w:val="20"/>
              </w:rPr>
            </w:pPr>
          </w:p>
          <w:p w14:paraId="05A25BE5"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40AC0787" w14:textId="77777777" w:rsidR="001101DB" w:rsidRPr="00D94EAF" w:rsidRDefault="001101DB" w:rsidP="00202734">
            <w:pPr>
              <w:widowControl w:val="0"/>
              <w:tabs>
                <w:tab w:val="center" w:pos="1314"/>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ab/>
              <w:t>SOURCE OF FUNDS</w:t>
            </w:r>
          </w:p>
          <w:p w14:paraId="22A9ADBF" w14:textId="77777777" w:rsidR="001101DB" w:rsidRPr="00D94EAF" w:rsidRDefault="001101DB" w:rsidP="00202734">
            <w:pPr>
              <w:widowControl w:val="0"/>
              <w:tabs>
                <w:tab w:val="center" w:pos="1314"/>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19"/>
                <w:szCs w:val="20"/>
              </w:rPr>
              <w:tab/>
              <w:t>BEING CLAIMED</w:t>
            </w:r>
          </w:p>
        </w:tc>
        <w:tc>
          <w:tcPr>
            <w:tcW w:w="2430" w:type="dxa"/>
            <w:tcBorders>
              <w:top w:val="double" w:sz="7" w:space="0" w:color="auto"/>
              <w:left w:val="single" w:sz="7" w:space="0" w:color="auto"/>
              <w:right w:val="double" w:sz="7" w:space="0" w:color="auto"/>
            </w:tcBorders>
          </w:tcPr>
          <w:p w14:paraId="627B3AD9"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19"/>
                <w:szCs w:val="20"/>
              </w:rPr>
            </w:pPr>
          </w:p>
          <w:p w14:paraId="2C8D7518" w14:textId="77777777" w:rsidR="001101DB" w:rsidRPr="00D94EAF" w:rsidRDefault="001101DB" w:rsidP="00202734">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PURPOSE FOR</w:t>
            </w:r>
          </w:p>
          <w:p w14:paraId="49D1E087" w14:textId="77777777" w:rsidR="001101DB" w:rsidRPr="00D94EAF" w:rsidRDefault="001101DB" w:rsidP="00202734">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WHICH FUNDS</w:t>
            </w:r>
          </w:p>
          <w:p w14:paraId="139F6779" w14:textId="77777777" w:rsidR="001101DB" w:rsidRPr="00D94EAF" w:rsidRDefault="001101DB" w:rsidP="00202734">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WERE BUDGETED</w:t>
            </w:r>
          </w:p>
          <w:p w14:paraId="65514AEC" w14:textId="77777777" w:rsidR="001101DB" w:rsidRPr="00D94EAF" w:rsidRDefault="001101DB" w:rsidP="00202734">
            <w:pPr>
              <w:widowControl w:val="0"/>
              <w:tabs>
                <w:tab w:val="left" w:pos="0"/>
              </w:tabs>
              <w:suppressAutoHyphens/>
              <w:spacing w:after="0" w:line="240" w:lineRule="auto"/>
              <w:jc w:val="center"/>
              <w:rPr>
                <w:rFonts w:ascii="Times New Roman" w:eastAsia="Times New Roman" w:hAnsi="Times New Roman" w:cs="Times New Roman"/>
                <w:snapToGrid w:val="0"/>
                <w:sz w:val="19"/>
                <w:szCs w:val="20"/>
              </w:rPr>
            </w:pPr>
            <w:r w:rsidRPr="00D94EAF">
              <w:rPr>
                <w:rFonts w:ascii="Times New Roman" w:eastAsia="Times New Roman" w:hAnsi="Times New Roman" w:cs="Times New Roman"/>
                <w:b/>
                <w:snapToGrid w:val="0"/>
                <w:sz w:val="19"/>
                <w:szCs w:val="20"/>
              </w:rPr>
              <w:t>AND SPENT</w:t>
            </w:r>
          </w:p>
          <w:p w14:paraId="7AB421E3"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r>
      <w:tr w:rsidR="001101DB" w:rsidRPr="00D94EAF" w14:paraId="2DEDB835" w14:textId="77777777" w:rsidTr="00202734">
        <w:trPr>
          <w:trHeight w:val="3081"/>
        </w:trPr>
        <w:tc>
          <w:tcPr>
            <w:tcW w:w="1980" w:type="dxa"/>
            <w:tcBorders>
              <w:top w:val="double" w:sz="7" w:space="0" w:color="auto"/>
              <w:left w:val="double" w:sz="7" w:space="0" w:color="auto"/>
            </w:tcBorders>
          </w:tcPr>
          <w:p w14:paraId="6853123A"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37,948.00</w:t>
            </w:r>
          </w:p>
        </w:tc>
        <w:tc>
          <w:tcPr>
            <w:tcW w:w="1800" w:type="dxa"/>
            <w:tcBorders>
              <w:top w:val="double" w:sz="7" w:space="0" w:color="auto"/>
              <w:left w:val="single" w:sz="7" w:space="0" w:color="auto"/>
              <w:right w:val="dotted" w:sz="7" w:space="0" w:color="auto"/>
            </w:tcBorders>
          </w:tcPr>
          <w:p w14:paraId="55EF39EC" w14:textId="6FFAC863"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Monthly  Installments  (5/201</w:t>
            </w:r>
            <w:r w:rsidR="007D19F4">
              <w:rPr>
                <w:rFonts w:ascii="Times New Roman" w:eastAsia="Times New Roman" w:hAnsi="Times New Roman" w:cs="Times New Roman"/>
                <w:b/>
                <w:snapToGrid w:val="0"/>
                <w:sz w:val="24"/>
                <w:szCs w:val="20"/>
              </w:rPr>
              <w:t>7</w:t>
            </w:r>
            <w:r w:rsidRPr="00D94EAF">
              <w:rPr>
                <w:rFonts w:ascii="Times New Roman" w:eastAsia="Times New Roman" w:hAnsi="Times New Roman" w:cs="Times New Roman"/>
                <w:b/>
                <w:snapToGrid w:val="0"/>
                <w:sz w:val="24"/>
                <w:szCs w:val="20"/>
              </w:rPr>
              <w:t>-9/201</w:t>
            </w:r>
            <w:r w:rsidR="007D19F4">
              <w:rPr>
                <w:rFonts w:ascii="Times New Roman" w:eastAsia="Times New Roman" w:hAnsi="Times New Roman" w:cs="Times New Roman"/>
                <w:b/>
                <w:snapToGrid w:val="0"/>
                <w:sz w:val="24"/>
                <w:szCs w:val="20"/>
              </w:rPr>
              <w:t>7</w:t>
            </w:r>
            <w:r w:rsidRPr="00D94EAF">
              <w:rPr>
                <w:rFonts w:ascii="Times New Roman" w:eastAsia="Times New Roman" w:hAnsi="Times New Roman" w:cs="Times New Roman"/>
                <w:b/>
                <w:snapToGrid w:val="0"/>
                <w:sz w:val="24"/>
                <w:szCs w:val="20"/>
              </w:rPr>
              <w:t>)</w:t>
            </w:r>
          </w:p>
        </w:tc>
        <w:tc>
          <w:tcPr>
            <w:tcW w:w="1350" w:type="dxa"/>
            <w:tcBorders>
              <w:top w:val="double" w:sz="7" w:space="0" w:color="auto"/>
            </w:tcBorders>
          </w:tcPr>
          <w:p w14:paraId="558E006E" w14:textId="2B88B5CD"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9/1/1</w:t>
            </w:r>
            <w:r w:rsidR="006963FF">
              <w:rPr>
                <w:rFonts w:ascii="Times New Roman" w:eastAsia="Times New Roman" w:hAnsi="Times New Roman" w:cs="Times New Roman"/>
                <w:b/>
                <w:snapToGrid w:val="0"/>
                <w:sz w:val="24"/>
                <w:szCs w:val="20"/>
              </w:rPr>
              <w:t>8</w:t>
            </w:r>
          </w:p>
        </w:tc>
        <w:tc>
          <w:tcPr>
            <w:tcW w:w="2790" w:type="dxa"/>
            <w:tcBorders>
              <w:top w:val="double" w:sz="7" w:space="0" w:color="auto"/>
              <w:left w:val="single" w:sz="7" w:space="0" w:color="auto"/>
            </w:tcBorders>
          </w:tcPr>
          <w:p w14:paraId="43B352CE"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Tax Check offs/Private Contributions</w:t>
            </w:r>
          </w:p>
        </w:tc>
        <w:tc>
          <w:tcPr>
            <w:tcW w:w="2430" w:type="dxa"/>
            <w:tcBorders>
              <w:top w:val="double" w:sz="7" w:space="0" w:color="auto"/>
              <w:left w:val="single" w:sz="7" w:space="0" w:color="auto"/>
              <w:right w:val="double" w:sz="7" w:space="0" w:color="auto"/>
            </w:tcBorders>
          </w:tcPr>
          <w:p w14:paraId="517C7051"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3 respite care programs for rural communities in XXX county, XXX county, and XXX county, to expand services available through our Inter-agency Agreement with "Child Care Services".</w:t>
            </w:r>
          </w:p>
        </w:tc>
      </w:tr>
      <w:tr w:rsidR="001101DB" w:rsidRPr="00D94EAF" w14:paraId="2AF9CA70" w14:textId="77777777" w:rsidTr="00202734">
        <w:tc>
          <w:tcPr>
            <w:tcW w:w="1980" w:type="dxa"/>
            <w:tcBorders>
              <w:top w:val="single" w:sz="7" w:space="0" w:color="auto"/>
              <w:left w:val="double" w:sz="7" w:space="0" w:color="auto"/>
            </w:tcBorders>
          </w:tcPr>
          <w:p w14:paraId="13C0887F"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$ 1,500,000.00  </w:t>
            </w:r>
          </w:p>
        </w:tc>
        <w:tc>
          <w:tcPr>
            <w:tcW w:w="1800" w:type="dxa"/>
            <w:tcBorders>
              <w:top w:val="single" w:sz="7" w:space="0" w:color="auto"/>
              <w:left w:val="single" w:sz="7" w:space="0" w:color="auto"/>
              <w:right w:val="dotted" w:sz="7" w:space="0" w:color="auto"/>
            </w:tcBorders>
          </w:tcPr>
          <w:p w14:paraId="5C412F4D" w14:textId="36B34454"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12/1/1</w:t>
            </w:r>
            <w:r w:rsidR="006963FF">
              <w:rPr>
                <w:rFonts w:ascii="Times New Roman" w:eastAsia="Times New Roman" w:hAnsi="Times New Roman" w:cs="Times New Roman"/>
                <w:b/>
                <w:snapToGrid w:val="0"/>
                <w:sz w:val="24"/>
                <w:szCs w:val="20"/>
              </w:rPr>
              <w:t>7</w:t>
            </w:r>
          </w:p>
        </w:tc>
        <w:tc>
          <w:tcPr>
            <w:tcW w:w="1350" w:type="dxa"/>
            <w:tcBorders>
              <w:top w:val="single" w:sz="7" w:space="0" w:color="auto"/>
            </w:tcBorders>
          </w:tcPr>
          <w:p w14:paraId="4BC07B88" w14:textId="16510F9A"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9/1/1</w:t>
            </w:r>
            <w:r w:rsidR="006963FF">
              <w:rPr>
                <w:rFonts w:ascii="Times New Roman" w:eastAsia="Times New Roman" w:hAnsi="Times New Roman" w:cs="Times New Roman"/>
                <w:b/>
                <w:snapToGrid w:val="0"/>
                <w:sz w:val="24"/>
                <w:szCs w:val="20"/>
              </w:rPr>
              <w:t>8</w:t>
            </w:r>
          </w:p>
        </w:tc>
        <w:tc>
          <w:tcPr>
            <w:tcW w:w="2790" w:type="dxa"/>
            <w:tcBorders>
              <w:top w:val="single" w:sz="7" w:space="0" w:color="auto"/>
              <w:left w:val="single" w:sz="7" w:space="0" w:color="auto"/>
            </w:tcBorders>
          </w:tcPr>
          <w:p w14:paraId="324FF317"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State Appropriation</w:t>
            </w:r>
          </w:p>
        </w:tc>
        <w:tc>
          <w:tcPr>
            <w:tcW w:w="2430" w:type="dxa"/>
            <w:tcBorders>
              <w:top w:val="single" w:sz="7" w:space="0" w:color="auto"/>
              <w:left w:val="single" w:sz="7" w:space="0" w:color="auto"/>
              <w:right w:val="double" w:sz="7" w:space="0" w:color="auto"/>
            </w:tcBorders>
          </w:tcPr>
          <w:p w14:paraId="402D754C"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129 (one per county) School-based Parent Education programs for young &amp; single parents</w:t>
            </w:r>
          </w:p>
        </w:tc>
      </w:tr>
      <w:tr w:rsidR="001101DB" w:rsidRPr="00D94EAF" w14:paraId="669A8B7D" w14:textId="77777777" w:rsidTr="00202734">
        <w:tc>
          <w:tcPr>
            <w:tcW w:w="1980" w:type="dxa"/>
            <w:tcBorders>
              <w:top w:val="single" w:sz="7" w:space="0" w:color="auto"/>
              <w:left w:val="double" w:sz="7" w:space="0" w:color="auto"/>
            </w:tcBorders>
          </w:tcPr>
          <w:p w14:paraId="4BD7FEC2"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    50,000.00 </w:t>
            </w:r>
          </w:p>
          <w:p w14:paraId="38552AAC"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3652EC4A"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263FAAA0"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73818A7F"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4BAB2A30"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b/>
                <w:snapToGrid w:val="0"/>
                <w:sz w:val="24"/>
                <w:szCs w:val="20"/>
              </w:rPr>
            </w:pPr>
          </w:p>
        </w:tc>
        <w:tc>
          <w:tcPr>
            <w:tcW w:w="1800" w:type="dxa"/>
            <w:tcBorders>
              <w:top w:val="single" w:sz="7" w:space="0" w:color="auto"/>
              <w:left w:val="single" w:sz="7" w:space="0" w:color="auto"/>
              <w:right w:val="dotted" w:sz="7" w:space="0" w:color="auto"/>
            </w:tcBorders>
          </w:tcPr>
          <w:p w14:paraId="007E5D9D" w14:textId="3ED04C8E"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11/9/1</w:t>
            </w:r>
            <w:r w:rsidR="006963FF">
              <w:rPr>
                <w:rFonts w:ascii="Times New Roman" w:eastAsia="Times New Roman" w:hAnsi="Times New Roman" w:cs="Times New Roman"/>
                <w:b/>
                <w:snapToGrid w:val="0"/>
                <w:sz w:val="24"/>
                <w:szCs w:val="20"/>
              </w:rPr>
              <w:t>7</w:t>
            </w:r>
          </w:p>
        </w:tc>
        <w:tc>
          <w:tcPr>
            <w:tcW w:w="1350" w:type="dxa"/>
            <w:tcBorders>
              <w:top w:val="single" w:sz="7" w:space="0" w:color="auto"/>
            </w:tcBorders>
          </w:tcPr>
          <w:p w14:paraId="0ADA1246" w14:textId="5815B39C"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5/19/1</w:t>
            </w:r>
            <w:r w:rsidR="006963FF">
              <w:rPr>
                <w:rFonts w:ascii="Times New Roman" w:eastAsia="Times New Roman" w:hAnsi="Times New Roman" w:cs="Times New Roman"/>
                <w:b/>
                <w:snapToGrid w:val="0"/>
                <w:sz w:val="24"/>
                <w:szCs w:val="20"/>
              </w:rPr>
              <w:t>8</w:t>
            </w:r>
          </w:p>
        </w:tc>
        <w:tc>
          <w:tcPr>
            <w:tcW w:w="2790" w:type="dxa"/>
            <w:tcBorders>
              <w:top w:val="single" w:sz="7" w:space="0" w:color="auto"/>
              <w:left w:val="single" w:sz="7" w:space="0" w:color="auto"/>
            </w:tcBorders>
          </w:tcPr>
          <w:p w14:paraId="6AFBD0C9"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Foundation Gift </w:t>
            </w:r>
          </w:p>
          <w:p w14:paraId="59858DB1"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(United Way)</w:t>
            </w:r>
          </w:p>
        </w:tc>
        <w:tc>
          <w:tcPr>
            <w:tcW w:w="2430" w:type="dxa"/>
            <w:tcBorders>
              <w:top w:val="single" w:sz="7" w:space="0" w:color="auto"/>
              <w:left w:val="single" w:sz="7" w:space="0" w:color="auto"/>
              <w:right w:val="double" w:sz="7" w:space="0" w:color="auto"/>
            </w:tcBorders>
          </w:tcPr>
          <w:p w14:paraId="73999949" w14:textId="77777777" w:rsidR="001101DB" w:rsidRPr="00D94EAF" w:rsidRDefault="001101DB" w:rsidP="00202734">
            <w:pPr>
              <w:widowControl w:val="0"/>
              <w:tabs>
                <w:tab w:val="left" w:pos="0"/>
              </w:tabs>
              <w:suppressAutoHyphens/>
              <w:spacing w:before="90" w:after="54"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5 training programs (one in each geographic region) to recruit &amp; train parents as community interagency leaders/partners.</w:t>
            </w:r>
          </w:p>
        </w:tc>
      </w:tr>
      <w:tr w:rsidR="001101DB" w:rsidRPr="00D94EAF" w14:paraId="0715F9B6" w14:textId="77777777" w:rsidTr="00202734">
        <w:tc>
          <w:tcPr>
            <w:tcW w:w="10350" w:type="dxa"/>
            <w:gridSpan w:val="5"/>
            <w:tcBorders>
              <w:top w:val="double" w:sz="7" w:space="0" w:color="auto"/>
              <w:left w:val="double" w:sz="7" w:space="0" w:color="auto"/>
              <w:right w:val="double" w:sz="7" w:space="0" w:color="auto"/>
            </w:tcBorders>
          </w:tcPr>
          <w:p w14:paraId="51E631EC" w14:textId="1A691CE6"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rPr>
            </w:pPr>
            <w:r w:rsidRPr="00D94EAF">
              <w:rPr>
                <w:rFonts w:ascii="Times New Roman" w:eastAsia="Times New Roman" w:hAnsi="Times New Roman" w:cs="Times New Roman"/>
                <w:b/>
                <w:snapToGrid w:val="0"/>
                <w:u w:val="single"/>
              </w:rPr>
              <w:t>INCENTIVE CLAIM ASSURANCE</w:t>
            </w:r>
            <w:r w:rsidRPr="00D94EAF">
              <w:rPr>
                <w:rFonts w:ascii="Times New Roman" w:eastAsia="Times New Roman" w:hAnsi="Times New Roman" w:cs="Times New Roman"/>
                <w:b/>
                <w:snapToGrid w:val="0"/>
              </w:rPr>
              <w:t xml:space="preserve">: All amounts figured into this claim are non-federal monies that have been leveraged by the state, directed through the CBCAP lead agency submitting the application, and </w:t>
            </w:r>
            <w:r w:rsidRPr="00D94EAF">
              <w:rPr>
                <w:rFonts w:ascii="Times New Roman" w:eastAsia="Times New Roman" w:hAnsi="Times New Roman" w:cs="Times New Roman"/>
                <w:b/>
                <w:snapToGrid w:val="0"/>
                <w:u w:val="single"/>
              </w:rPr>
              <w:t>budgeted and spent</w:t>
            </w:r>
            <w:r w:rsidRPr="00D94EAF">
              <w:rPr>
                <w:rFonts w:ascii="Times New Roman" w:eastAsia="Times New Roman" w:hAnsi="Times New Roman" w:cs="Times New Roman"/>
                <w:b/>
                <w:snapToGrid w:val="0"/>
              </w:rPr>
              <w:t xml:space="preserve"> in </w:t>
            </w:r>
            <w:r w:rsidR="007D24C0">
              <w:rPr>
                <w:rFonts w:ascii="Times New Roman" w:eastAsia="Times New Roman" w:hAnsi="Times New Roman" w:cs="Times New Roman"/>
                <w:b/>
                <w:snapToGrid w:val="0"/>
              </w:rPr>
              <w:t>FY</w:t>
            </w:r>
            <w:r w:rsidRPr="00D94EAF">
              <w:rPr>
                <w:rFonts w:ascii="Times New Roman" w:eastAsia="Times New Roman" w:hAnsi="Times New Roman" w:cs="Times New Roman"/>
                <w:b/>
                <w:snapToGrid w:val="0"/>
              </w:rPr>
              <w:t xml:space="preserve"> 201</w:t>
            </w:r>
            <w:r w:rsidR="006963FF">
              <w:rPr>
                <w:rFonts w:ascii="Times New Roman" w:eastAsia="Times New Roman" w:hAnsi="Times New Roman" w:cs="Times New Roman"/>
                <w:b/>
                <w:snapToGrid w:val="0"/>
              </w:rPr>
              <w:t>8</w:t>
            </w:r>
            <w:r w:rsidRPr="00D94EAF">
              <w:rPr>
                <w:rFonts w:ascii="Times New Roman" w:eastAsia="Times New Roman" w:hAnsi="Times New Roman" w:cs="Times New Roman"/>
                <w:b/>
                <w:snapToGrid w:val="0"/>
              </w:rPr>
              <w:t xml:space="preserve"> (i.e.</w:t>
            </w:r>
            <w:r w:rsidR="00B6186F">
              <w:rPr>
                <w:rFonts w:ascii="Times New Roman" w:eastAsia="Times New Roman" w:hAnsi="Times New Roman" w:cs="Times New Roman"/>
                <w:b/>
                <w:snapToGrid w:val="0"/>
              </w:rPr>
              <w:t>,</w:t>
            </w:r>
            <w:r w:rsidRPr="00D94EAF">
              <w:rPr>
                <w:rFonts w:ascii="Times New Roman" w:eastAsia="Times New Roman" w:hAnsi="Times New Roman" w:cs="Times New Roman"/>
                <w:b/>
                <w:snapToGrid w:val="0"/>
              </w:rPr>
              <w:t xml:space="preserve"> 10/1/1</w:t>
            </w:r>
            <w:r w:rsidR="006963FF">
              <w:rPr>
                <w:rFonts w:ascii="Times New Roman" w:eastAsia="Times New Roman" w:hAnsi="Times New Roman" w:cs="Times New Roman"/>
                <w:b/>
                <w:snapToGrid w:val="0"/>
              </w:rPr>
              <w:t>7</w:t>
            </w:r>
            <w:r w:rsidRPr="00D94EAF">
              <w:rPr>
                <w:rFonts w:ascii="Times New Roman" w:eastAsia="Times New Roman" w:hAnsi="Times New Roman" w:cs="Times New Roman"/>
                <w:b/>
                <w:snapToGrid w:val="0"/>
              </w:rPr>
              <w:t xml:space="preserve"> – 9/30/1</w:t>
            </w:r>
            <w:r w:rsidR="006963FF">
              <w:rPr>
                <w:rFonts w:ascii="Times New Roman" w:eastAsia="Times New Roman" w:hAnsi="Times New Roman" w:cs="Times New Roman"/>
                <w:b/>
                <w:snapToGrid w:val="0"/>
              </w:rPr>
              <w:t>8</w:t>
            </w:r>
            <w:r w:rsidRPr="00D94EAF">
              <w:rPr>
                <w:rFonts w:ascii="Times New Roman" w:eastAsia="Times New Roman" w:hAnsi="Times New Roman" w:cs="Times New Roman"/>
                <w:b/>
                <w:snapToGrid w:val="0"/>
              </w:rPr>
              <w:t xml:space="preserve">) to support community-based and prevention-focused programs and activities designed to strengthen and support families to prevent child abuse and neglect, as defined in the legislation, that coordinate resources among a range of existing public and private organizations for the purposes defined under this Title.  No funds claimed here have been claimed to leverage any other source of federal funds.  State and non-federal funds that are being used to meet the maintenance of effort, match or other cost-sharing requirements for other federal funding are </w:t>
            </w:r>
            <w:r w:rsidRPr="00D94EAF">
              <w:rPr>
                <w:rFonts w:ascii="Times New Roman" w:eastAsia="Times New Roman" w:hAnsi="Times New Roman" w:cs="Times New Roman"/>
                <w:b/>
                <w:snapToGrid w:val="0"/>
                <w:u w:val="single"/>
              </w:rPr>
              <w:t>not</w:t>
            </w:r>
            <w:r w:rsidRPr="00D94EAF">
              <w:rPr>
                <w:rFonts w:ascii="Times New Roman" w:eastAsia="Times New Roman" w:hAnsi="Times New Roman" w:cs="Times New Roman"/>
                <w:b/>
                <w:snapToGrid w:val="0"/>
              </w:rPr>
              <w:t xml:space="preserve"> eligible to be claimed.</w:t>
            </w:r>
          </w:p>
        </w:tc>
      </w:tr>
      <w:tr w:rsidR="001101DB" w:rsidRPr="00D94EAF" w14:paraId="74F9970F" w14:textId="77777777" w:rsidTr="00202734">
        <w:tc>
          <w:tcPr>
            <w:tcW w:w="1980" w:type="dxa"/>
            <w:tcBorders>
              <w:top w:val="dashed" w:sz="7" w:space="0" w:color="auto"/>
              <w:left w:val="double" w:sz="7" w:space="0" w:color="auto"/>
              <w:bottom w:val="double" w:sz="7" w:space="0" w:color="auto"/>
            </w:tcBorders>
          </w:tcPr>
          <w:p w14:paraId="71197FD3" w14:textId="77777777" w:rsidR="007B6A4E" w:rsidRPr="00D94EAF" w:rsidRDefault="001101DB" w:rsidP="007B6A4E">
            <w:pPr>
              <w:widowControl w:val="0"/>
              <w:tabs>
                <w:tab w:val="center" w:pos="1086"/>
              </w:tabs>
              <w:suppressAutoHyphens/>
              <w:spacing w:after="0" w:line="240" w:lineRule="auto"/>
              <w:rPr>
                <w:rFonts w:ascii="Times New Roman" w:eastAsia="Times New Roman" w:hAnsi="Times New Roman" w:cs="Times New Roman"/>
                <w:b/>
                <w:snapToGrid w:val="0"/>
                <w:sz w:val="16"/>
                <w:szCs w:val="16"/>
              </w:rPr>
            </w:pPr>
            <w:r w:rsidRPr="00D94EAF">
              <w:rPr>
                <w:rFonts w:ascii="Times New Roman" w:eastAsia="Times New Roman" w:hAnsi="Times New Roman" w:cs="Times New Roman"/>
                <w:b/>
                <w:snapToGrid w:val="0"/>
                <w:sz w:val="24"/>
                <w:szCs w:val="20"/>
              </w:rPr>
              <w:tab/>
            </w:r>
          </w:p>
          <w:p w14:paraId="7A49B124" w14:textId="77777777" w:rsidR="001101DB" w:rsidRPr="00D94EAF" w:rsidRDefault="001101DB" w:rsidP="007B6A4E">
            <w:pPr>
              <w:widowControl w:val="0"/>
              <w:tabs>
                <w:tab w:val="center" w:pos="1086"/>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u w:val="single"/>
              </w:rPr>
              <w:t>TOTAL CLAIM</w:t>
            </w:r>
          </w:p>
          <w:p w14:paraId="781DBD11" w14:textId="77777777" w:rsidR="001101DB" w:rsidRPr="00D94EAF" w:rsidRDefault="001101DB" w:rsidP="007B6A4E">
            <w:pPr>
              <w:widowControl w:val="0"/>
              <w:tabs>
                <w:tab w:val="left" w:pos="0"/>
              </w:tabs>
              <w:suppressAutoHyphens/>
              <w:spacing w:after="0" w:line="240" w:lineRule="auto"/>
              <w:rPr>
                <w:rFonts w:ascii="Times New Roman" w:eastAsia="Times New Roman" w:hAnsi="Times New Roman" w:cs="Times New Roman"/>
                <w:b/>
                <w:snapToGrid w:val="0"/>
                <w:sz w:val="16"/>
                <w:szCs w:val="16"/>
              </w:rPr>
            </w:pPr>
          </w:p>
          <w:p w14:paraId="27EB3348" w14:textId="77777777" w:rsidR="001101DB" w:rsidRPr="00D94EAF" w:rsidRDefault="001101DB" w:rsidP="007B6A4E">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    $ 1,587,948.00</w:t>
            </w:r>
          </w:p>
          <w:p w14:paraId="051B1F9C" w14:textId="77777777" w:rsidR="001101DB" w:rsidRPr="00D94EAF" w:rsidRDefault="001101DB" w:rsidP="007B6A4E">
            <w:pPr>
              <w:widowControl w:val="0"/>
              <w:tabs>
                <w:tab w:val="left" w:pos="0"/>
              </w:tabs>
              <w:suppressAutoHyphens/>
              <w:spacing w:after="0" w:line="240" w:lineRule="auto"/>
              <w:rPr>
                <w:rFonts w:ascii="Times New Roman" w:eastAsia="Times New Roman" w:hAnsi="Times New Roman" w:cs="Times New Roman"/>
                <w:b/>
                <w:snapToGrid w:val="0"/>
                <w:sz w:val="24"/>
                <w:szCs w:val="20"/>
              </w:rPr>
            </w:pPr>
          </w:p>
        </w:tc>
        <w:tc>
          <w:tcPr>
            <w:tcW w:w="8370" w:type="dxa"/>
            <w:gridSpan w:val="4"/>
            <w:tcBorders>
              <w:top w:val="dashed" w:sz="7" w:space="0" w:color="auto"/>
              <w:left w:val="single" w:sz="7" w:space="0" w:color="auto"/>
              <w:bottom w:val="double" w:sz="7" w:space="0" w:color="auto"/>
              <w:right w:val="double" w:sz="7" w:space="0" w:color="auto"/>
            </w:tcBorders>
          </w:tcPr>
          <w:p w14:paraId="7C985DF6" w14:textId="77777777" w:rsidR="001101DB" w:rsidRPr="00D94EAF" w:rsidRDefault="001101DB" w:rsidP="007B6A4E">
            <w:pPr>
              <w:widowControl w:val="0"/>
              <w:tabs>
                <w:tab w:val="left" w:pos="0"/>
              </w:tabs>
              <w:suppressAutoHyphens/>
              <w:spacing w:before="90" w:after="0" w:line="240" w:lineRule="auto"/>
              <w:rPr>
                <w:rFonts w:ascii="Times New Roman" w:eastAsia="Times New Roman" w:hAnsi="Times New Roman" w:cs="Times New Roman"/>
                <w:b/>
                <w:snapToGrid w:val="0"/>
                <w:sz w:val="16"/>
                <w:szCs w:val="16"/>
              </w:rPr>
            </w:pPr>
          </w:p>
          <w:p w14:paraId="7C59B2B4" w14:textId="77777777" w:rsidR="001101DB" w:rsidRPr="00D94EAF" w:rsidRDefault="001101DB" w:rsidP="007B6A4E">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PREPARED BY:   </w:t>
            </w:r>
            <w:r w:rsidRPr="00D94EAF">
              <w:rPr>
                <w:rFonts w:ascii="Times New Roman" w:eastAsia="Times New Roman" w:hAnsi="Times New Roman" w:cs="Times New Roman"/>
                <w:snapToGrid w:val="0"/>
                <w:sz w:val="24"/>
                <w:szCs w:val="20"/>
                <w:u w:val="single"/>
              </w:rPr>
              <w:t xml:space="preserve">                                                                         </w:t>
            </w:r>
            <w:r w:rsidRPr="00D94EAF">
              <w:rPr>
                <w:rFonts w:ascii="Times New Roman" w:eastAsia="Times New Roman" w:hAnsi="Times New Roman" w:cs="Times New Roman"/>
                <w:b/>
                <w:snapToGrid w:val="0"/>
                <w:sz w:val="24"/>
                <w:szCs w:val="20"/>
              </w:rPr>
              <w:t xml:space="preserve">                                            (Fiscal Agent)                                  (Date)     </w:t>
            </w:r>
          </w:p>
          <w:p w14:paraId="1829ABD6" w14:textId="77777777" w:rsidR="001101DB" w:rsidRPr="00D94EAF" w:rsidRDefault="001101DB" w:rsidP="007B6A4E">
            <w:pPr>
              <w:widowControl w:val="0"/>
              <w:tabs>
                <w:tab w:val="left" w:pos="0"/>
              </w:tabs>
              <w:suppressAutoHyphens/>
              <w:spacing w:after="0" w:line="240" w:lineRule="auto"/>
              <w:rPr>
                <w:rFonts w:ascii="Times New Roman" w:eastAsia="Times New Roman" w:hAnsi="Times New Roman" w:cs="Times New Roman"/>
                <w:b/>
                <w:snapToGrid w:val="0"/>
                <w:sz w:val="16"/>
                <w:szCs w:val="16"/>
              </w:rPr>
            </w:pPr>
          </w:p>
          <w:p w14:paraId="11B201BE" w14:textId="77777777" w:rsidR="001101DB" w:rsidRPr="00D94EAF" w:rsidRDefault="001101DB" w:rsidP="007B6A4E">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 xml:space="preserve">SUBMITTED BY:  </w:t>
            </w:r>
            <w:r w:rsidRPr="00D94EAF">
              <w:rPr>
                <w:rFonts w:ascii="Times New Roman" w:eastAsia="Times New Roman" w:hAnsi="Times New Roman" w:cs="Times New Roman"/>
                <w:b/>
                <w:snapToGrid w:val="0"/>
                <w:sz w:val="24"/>
                <w:szCs w:val="20"/>
                <w:u w:val="single"/>
              </w:rPr>
              <w:t xml:space="preserve">                                                                         </w:t>
            </w:r>
            <w:r w:rsidRPr="00D94EAF">
              <w:rPr>
                <w:rFonts w:ascii="Times New Roman" w:eastAsia="Times New Roman" w:hAnsi="Times New Roman" w:cs="Times New Roman"/>
                <w:b/>
                <w:snapToGrid w:val="0"/>
                <w:sz w:val="24"/>
                <w:szCs w:val="20"/>
              </w:rPr>
              <w:t xml:space="preserve">                                            (Lead Agency Authority)                (Date)                                              </w:t>
            </w:r>
          </w:p>
        </w:tc>
      </w:tr>
    </w:tbl>
    <w:p w14:paraId="26250DC4" w14:textId="77777777" w:rsidR="007B6A4E" w:rsidRPr="00D94EAF" w:rsidRDefault="007B6A4E" w:rsidP="001101DB">
      <w:pPr>
        <w:widowControl w:val="0"/>
        <w:tabs>
          <w:tab w:val="center" w:pos="5400"/>
        </w:tabs>
        <w:suppressAutoHyphens/>
        <w:spacing w:after="0" w:line="240" w:lineRule="auto"/>
        <w:rPr>
          <w:rFonts w:ascii="Times New Roman" w:eastAsia="Times New Roman" w:hAnsi="Times New Roman" w:cs="Times New Roman"/>
          <w:b/>
          <w:snapToGrid w:val="0"/>
          <w:sz w:val="19"/>
          <w:szCs w:val="20"/>
        </w:rPr>
      </w:pPr>
    </w:p>
    <w:p w14:paraId="768DE0A8" w14:textId="51956B77" w:rsidR="001101DB" w:rsidRPr="00D94EAF" w:rsidRDefault="001101DB" w:rsidP="001101DB">
      <w:pPr>
        <w:widowControl w:val="0"/>
        <w:tabs>
          <w:tab w:val="center" w:pos="540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19"/>
          <w:szCs w:val="20"/>
        </w:rPr>
        <w:t>OMB Control # 0970-0155 (Expires 0</w:t>
      </w:r>
      <w:r w:rsidR="00C84036">
        <w:rPr>
          <w:rFonts w:ascii="Times New Roman" w:eastAsia="Times New Roman" w:hAnsi="Times New Roman" w:cs="Times New Roman"/>
          <w:b/>
          <w:snapToGrid w:val="0"/>
          <w:sz w:val="19"/>
          <w:szCs w:val="20"/>
        </w:rPr>
        <w:t>3</w:t>
      </w:r>
      <w:r w:rsidRPr="00D94EAF">
        <w:rPr>
          <w:rFonts w:ascii="Times New Roman" w:eastAsia="Times New Roman" w:hAnsi="Times New Roman" w:cs="Times New Roman"/>
          <w:b/>
          <w:snapToGrid w:val="0"/>
          <w:sz w:val="19"/>
          <w:szCs w:val="20"/>
        </w:rPr>
        <w:t>/31/20</w:t>
      </w:r>
      <w:r w:rsidR="00C84036">
        <w:rPr>
          <w:rFonts w:ascii="Times New Roman" w:eastAsia="Times New Roman" w:hAnsi="Times New Roman" w:cs="Times New Roman"/>
          <w:b/>
          <w:snapToGrid w:val="0"/>
          <w:sz w:val="19"/>
          <w:szCs w:val="20"/>
        </w:rPr>
        <w:t>21</w:t>
      </w:r>
      <w:r w:rsidRPr="00D94EAF">
        <w:rPr>
          <w:rFonts w:ascii="Times New Roman" w:eastAsia="Times New Roman" w:hAnsi="Times New Roman" w:cs="Times New Roman"/>
          <w:b/>
          <w:snapToGrid w:val="0"/>
          <w:sz w:val="19"/>
          <w:szCs w:val="20"/>
        </w:rPr>
        <w:t>)</w:t>
      </w:r>
    </w:p>
    <w:p w14:paraId="3BF07FAC" w14:textId="77777777" w:rsidR="001101DB" w:rsidRPr="00D94EAF" w:rsidRDefault="001101DB" w:rsidP="001101DB">
      <w:pPr>
        <w:widowControl w:val="0"/>
        <w:tabs>
          <w:tab w:val="left" w:pos="0"/>
        </w:tabs>
        <w:suppressAutoHyphens/>
        <w:spacing w:after="378" w:line="240" w:lineRule="auto"/>
        <w:rPr>
          <w:rFonts w:ascii="Times New Roman" w:eastAsia="Times New Roman" w:hAnsi="Times New Roman" w:cs="Times New Roman"/>
          <w:snapToGrid w:val="0"/>
          <w:sz w:val="24"/>
          <w:szCs w:val="20"/>
        </w:rPr>
      </w:pPr>
    </w:p>
    <w:p w14:paraId="145EC008" w14:textId="77777777" w:rsidR="001101DB" w:rsidRPr="00D94EAF" w:rsidRDefault="001101DB" w:rsidP="001101DB">
      <w:pPr>
        <w:widowControl w:val="0"/>
        <w:tabs>
          <w:tab w:val="left" w:pos="0"/>
        </w:tabs>
        <w:suppressAutoHyphens/>
        <w:spacing w:after="378"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DIFFERENTIATING BETWEEN LEVERAGED AND MATCH FUNDS FOR PURPOSES OF THE CBCAP PROGRAM</w:t>
      </w:r>
    </w:p>
    <w:tbl>
      <w:tblPr>
        <w:tblW w:w="11366"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6308"/>
      </w:tblGrid>
      <w:tr w:rsidR="001101DB" w:rsidRPr="00D94EAF" w14:paraId="752A0BF5" w14:textId="77777777" w:rsidTr="00202734">
        <w:tc>
          <w:tcPr>
            <w:tcW w:w="5058" w:type="dxa"/>
          </w:tcPr>
          <w:p w14:paraId="11F99E85" w14:textId="4D8653CF" w:rsidR="001101DB" w:rsidRPr="00D94EAF" w:rsidRDefault="001101DB" w:rsidP="00202734">
            <w:pPr>
              <w:widowControl w:val="0"/>
              <w:tabs>
                <w:tab w:val="left" w:pos="0"/>
              </w:tabs>
              <w:suppressAutoHyphens/>
              <w:spacing w:after="0" w:line="240" w:lineRule="exact"/>
              <w:rPr>
                <w:rFonts w:ascii="Times New Roman" w:eastAsia="Times New Roman" w:hAnsi="Times New Roman" w:cs="Times New Roman"/>
                <w:b/>
                <w:snapToGrid w:val="0"/>
                <w:sz w:val="20"/>
                <w:szCs w:val="20"/>
              </w:rPr>
            </w:pPr>
            <w:r w:rsidRPr="00D94EAF">
              <w:rPr>
                <w:rFonts w:ascii="Times New Roman" w:eastAsia="Times New Roman" w:hAnsi="Times New Roman" w:cs="Times New Roman"/>
                <w:b/>
                <w:snapToGrid w:val="0"/>
                <w:sz w:val="20"/>
                <w:szCs w:val="20"/>
              </w:rPr>
              <w:t>Leveraged Funds are those funds that were received by the CBCAP lead agency from private, state, or other non-federal sources during the prior Federal Fiscal Year (</w:t>
            </w:r>
            <w:r w:rsidR="007D24C0">
              <w:rPr>
                <w:rFonts w:ascii="Times New Roman" w:eastAsia="Times New Roman" w:hAnsi="Times New Roman" w:cs="Times New Roman"/>
                <w:b/>
                <w:snapToGrid w:val="0"/>
                <w:sz w:val="20"/>
                <w:szCs w:val="20"/>
              </w:rPr>
              <w:t>FY</w:t>
            </w:r>
            <w:r w:rsidRPr="00D94EAF">
              <w:rPr>
                <w:rFonts w:ascii="Times New Roman" w:eastAsia="Times New Roman" w:hAnsi="Times New Roman" w:cs="Times New Roman"/>
                <w:b/>
                <w:snapToGrid w:val="0"/>
                <w:sz w:val="20"/>
                <w:szCs w:val="20"/>
              </w:rPr>
              <w:t>), and obligated and spent by the CBCAP lead agency during that same time frame to provide the types of services and activities for which the actual CBCAP federal funds may be used.</w:t>
            </w:r>
          </w:p>
          <w:p w14:paraId="3042FCDB" w14:textId="77777777" w:rsidR="001101DB" w:rsidRPr="00D94EAF" w:rsidRDefault="001101DB" w:rsidP="00202734">
            <w:pPr>
              <w:widowControl w:val="0"/>
              <w:tabs>
                <w:tab w:val="left" w:pos="0"/>
              </w:tabs>
              <w:suppressAutoHyphens/>
              <w:spacing w:after="0" w:line="240" w:lineRule="exact"/>
              <w:rPr>
                <w:rFonts w:ascii="Times New Roman" w:eastAsia="Times New Roman" w:hAnsi="Times New Roman" w:cs="Times New Roman"/>
                <w:snapToGrid w:val="0"/>
                <w:sz w:val="20"/>
                <w:szCs w:val="20"/>
              </w:rPr>
            </w:pPr>
          </w:p>
          <w:p w14:paraId="14EB1B4D" w14:textId="77777777" w:rsidR="001101DB" w:rsidRPr="00D94EAF" w:rsidRDefault="001101DB" w:rsidP="00202734">
            <w:pPr>
              <w:widowControl w:val="0"/>
              <w:tabs>
                <w:tab w:val="left" w:pos="0"/>
              </w:tabs>
              <w:suppressAutoHyphens/>
              <w:spacing w:after="0" w:line="240" w:lineRule="exact"/>
              <w:rPr>
                <w:rFonts w:ascii="Times New Roman" w:eastAsia="Times New Roman" w:hAnsi="Times New Roman" w:cs="Times New Roman"/>
                <w:snapToGrid w:val="0"/>
                <w:sz w:val="20"/>
                <w:szCs w:val="20"/>
              </w:rPr>
            </w:pPr>
            <w:r w:rsidRPr="00D94EAF">
              <w:rPr>
                <w:rFonts w:ascii="Times New Roman" w:eastAsia="Times New Roman" w:hAnsi="Times New Roman" w:cs="Times New Roman"/>
                <w:snapToGrid w:val="0"/>
                <w:sz w:val="20"/>
                <w:szCs w:val="20"/>
              </w:rPr>
              <w:t xml:space="preserve">All funds leveraged by your date and claimed when submitting the CBCAP application must have been: </w:t>
            </w:r>
          </w:p>
          <w:p w14:paraId="1A83263A" w14:textId="77777777" w:rsidR="001101DB" w:rsidRPr="00D94EAF" w:rsidRDefault="001101DB" w:rsidP="00202734">
            <w:pPr>
              <w:widowControl w:val="0"/>
              <w:tabs>
                <w:tab w:val="left" w:pos="0"/>
              </w:tabs>
              <w:suppressAutoHyphens/>
              <w:spacing w:after="0" w:line="240" w:lineRule="exact"/>
              <w:rPr>
                <w:rFonts w:ascii="Times New Roman" w:eastAsia="Times New Roman" w:hAnsi="Times New Roman" w:cs="Times New Roman"/>
                <w:snapToGrid w:val="0"/>
                <w:sz w:val="20"/>
                <w:szCs w:val="20"/>
              </w:rPr>
            </w:pPr>
          </w:p>
          <w:p w14:paraId="345E3CF6" w14:textId="77777777" w:rsidR="001101DB" w:rsidRPr="00D94EAF" w:rsidRDefault="001101DB" w:rsidP="001101DB">
            <w:pPr>
              <w:widowControl w:val="0"/>
              <w:numPr>
                <w:ilvl w:val="0"/>
                <w:numId w:val="41"/>
              </w:numPr>
              <w:tabs>
                <w:tab w:val="left" w:pos="360"/>
              </w:tabs>
              <w:suppressAutoHyphens/>
              <w:spacing w:after="0" w:line="240" w:lineRule="exact"/>
              <w:ind w:left="360"/>
              <w:rPr>
                <w:rFonts w:ascii="Times New Roman" w:eastAsia="Times New Roman" w:hAnsi="Times New Roman" w:cs="Times New Roman"/>
                <w:snapToGrid w:val="0"/>
                <w:sz w:val="20"/>
                <w:szCs w:val="20"/>
              </w:rPr>
            </w:pPr>
            <w:r w:rsidRPr="00D94EAF">
              <w:rPr>
                <w:rFonts w:ascii="Times New Roman" w:eastAsia="Times New Roman" w:hAnsi="Times New Roman" w:cs="Times New Roman"/>
                <w:snapToGrid w:val="0"/>
                <w:sz w:val="20"/>
                <w:szCs w:val="20"/>
              </w:rPr>
              <w:t>Leveraged</w:t>
            </w:r>
            <w:r w:rsidRPr="00D94EAF">
              <w:rPr>
                <w:rFonts w:ascii="Times New Roman" w:eastAsia="Times New Roman" w:hAnsi="Times New Roman" w:cs="Times New Roman"/>
                <w:b/>
                <w:snapToGrid w:val="0"/>
                <w:sz w:val="20"/>
                <w:szCs w:val="20"/>
              </w:rPr>
              <w:t xml:space="preserve"> by your state from private, state, or other </w:t>
            </w:r>
            <w:r w:rsidRPr="00D94EAF">
              <w:rPr>
                <w:rFonts w:ascii="Times New Roman" w:eastAsia="Times New Roman" w:hAnsi="Times New Roman" w:cs="Times New Roman"/>
                <w:snapToGrid w:val="0"/>
                <w:sz w:val="20"/>
                <w:szCs w:val="20"/>
                <w:u w:val="single"/>
              </w:rPr>
              <w:t>non-federal</w:t>
            </w:r>
            <w:r w:rsidRPr="00D94EAF">
              <w:rPr>
                <w:rFonts w:ascii="Times New Roman" w:eastAsia="Times New Roman" w:hAnsi="Times New Roman" w:cs="Times New Roman"/>
                <w:b/>
                <w:snapToGrid w:val="0"/>
                <w:sz w:val="20"/>
                <w:szCs w:val="20"/>
              </w:rPr>
              <w:t xml:space="preserve"> sources during the prior Federal Fiscal Year.</w:t>
            </w:r>
          </w:p>
          <w:p w14:paraId="1E55848F" w14:textId="77777777" w:rsidR="001101DB" w:rsidRPr="00D94EAF" w:rsidRDefault="001101DB" w:rsidP="001101DB">
            <w:pPr>
              <w:widowControl w:val="0"/>
              <w:numPr>
                <w:ilvl w:val="0"/>
                <w:numId w:val="37"/>
              </w:numPr>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Directed</w:t>
            </w:r>
            <w:r w:rsidRPr="00D94EAF">
              <w:rPr>
                <w:rFonts w:ascii="Times New Roman" w:eastAsia="Times New Roman" w:hAnsi="Times New Roman" w:cs="Times New Roman"/>
                <w:snapToGrid w:val="0"/>
                <w:sz w:val="20"/>
                <w:szCs w:val="20"/>
              </w:rPr>
              <w:t xml:space="preserve"> through the CBCAP lead agency submitting the application.  (</w:t>
            </w:r>
            <w:r w:rsidRPr="00D94EAF">
              <w:rPr>
                <w:rFonts w:ascii="Times New Roman" w:eastAsia="Times New Roman" w:hAnsi="Times New Roman" w:cs="Times New Roman"/>
                <w:b/>
                <w:snapToGrid w:val="0"/>
                <w:sz w:val="20"/>
                <w:szCs w:val="20"/>
              </w:rPr>
              <w:t>Note:</w:t>
            </w:r>
            <w:r w:rsidRPr="00D94EAF">
              <w:rPr>
                <w:rFonts w:ascii="Times New Roman" w:eastAsia="Times New Roman" w:hAnsi="Times New Roman" w:cs="Times New Roman"/>
                <w:snapToGrid w:val="0"/>
                <w:sz w:val="20"/>
                <w:szCs w:val="20"/>
              </w:rPr>
              <w:t xml:space="preserve"> Leveraged funds must be controlled by the CBCAP lead agency submitting the application.  If the state lead agency has changed and the current lead agency submitting the application is not the same lead agency through which the leveraged funds were directed and obligated or spent in the prior Federal Fiscal Year, the current lead agency cannot submit a leveraged funds claim.  In that case, your total grant award would be the amount determined by population of children under 18 years of age).</w:t>
            </w:r>
          </w:p>
          <w:p w14:paraId="51CB1799" w14:textId="77777777" w:rsidR="001101DB" w:rsidRPr="00D94EAF" w:rsidRDefault="001101DB" w:rsidP="001101DB">
            <w:pPr>
              <w:widowControl w:val="0"/>
              <w:numPr>
                <w:ilvl w:val="0"/>
                <w:numId w:val="37"/>
              </w:numPr>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Budgeted</w:t>
            </w:r>
            <w:r w:rsidRPr="00D94EAF">
              <w:rPr>
                <w:rFonts w:ascii="Times New Roman" w:eastAsia="Times New Roman" w:hAnsi="Times New Roman" w:cs="Times New Roman"/>
                <w:snapToGrid w:val="0"/>
                <w:sz w:val="20"/>
                <w:szCs w:val="20"/>
              </w:rPr>
              <w:t xml:space="preserve"> </w:t>
            </w:r>
            <w:r w:rsidRPr="00D94EAF">
              <w:rPr>
                <w:rFonts w:ascii="Times New Roman" w:eastAsia="Times New Roman" w:hAnsi="Times New Roman" w:cs="Times New Roman"/>
                <w:b/>
                <w:snapToGrid w:val="0"/>
                <w:sz w:val="20"/>
                <w:szCs w:val="20"/>
              </w:rPr>
              <w:t>and spent</w:t>
            </w:r>
            <w:r w:rsidRPr="00D94EAF">
              <w:rPr>
                <w:rFonts w:ascii="Times New Roman" w:eastAsia="Times New Roman" w:hAnsi="Times New Roman" w:cs="Times New Roman"/>
                <w:snapToGrid w:val="0"/>
                <w:sz w:val="20"/>
                <w:szCs w:val="20"/>
              </w:rPr>
              <w:t xml:space="preserve"> (spent, obligated, restricted) during the prior Federal Fiscal Year in supporting services and activities consistent with a network of community-based and prevention-focused programs and activities designed to strengthen and support families to prevent child abuse and neglect.</w:t>
            </w:r>
          </w:p>
          <w:p w14:paraId="77552484" w14:textId="77777777" w:rsidR="001101DB" w:rsidRPr="00D94EAF" w:rsidRDefault="001101DB" w:rsidP="001101DB">
            <w:pPr>
              <w:widowControl w:val="0"/>
              <w:numPr>
                <w:ilvl w:val="0"/>
                <w:numId w:val="37"/>
              </w:numPr>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 xml:space="preserve">Used </w:t>
            </w:r>
            <w:r w:rsidRPr="00D94EAF">
              <w:rPr>
                <w:rFonts w:ascii="Times New Roman" w:eastAsia="Times New Roman" w:hAnsi="Times New Roman" w:cs="Times New Roman"/>
                <w:snapToGrid w:val="0"/>
                <w:sz w:val="20"/>
                <w:szCs w:val="20"/>
              </w:rPr>
              <w:t>(spent, drawn down) during the prior Federal Fiscal Year to support services and activities for which the actual CBCAP Federal grant funds may be used.</w:t>
            </w:r>
          </w:p>
          <w:p w14:paraId="1866D74A" w14:textId="77777777" w:rsidR="001101DB" w:rsidRPr="00D94EAF" w:rsidRDefault="001101DB" w:rsidP="00202734">
            <w:pPr>
              <w:widowControl w:val="0"/>
              <w:spacing w:after="0" w:line="240" w:lineRule="auto"/>
              <w:rPr>
                <w:rFonts w:ascii="Times New Roman" w:eastAsia="Times New Roman" w:hAnsi="Times New Roman" w:cs="Times New Roman"/>
                <w:b/>
                <w:snapToGrid w:val="0"/>
                <w:sz w:val="20"/>
                <w:szCs w:val="20"/>
              </w:rPr>
            </w:pPr>
          </w:p>
          <w:p w14:paraId="3C5DE4C2" w14:textId="77777777" w:rsidR="001101DB" w:rsidRPr="00D94EAF" w:rsidRDefault="001101DB" w:rsidP="00202734">
            <w:pPr>
              <w:widowControl w:val="0"/>
              <w:spacing w:after="0" w:line="240" w:lineRule="auto"/>
              <w:rPr>
                <w:rFonts w:ascii="Times New Roman" w:eastAsia="Times New Roman" w:hAnsi="Times New Roman" w:cs="Times New Roman"/>
                <w:b/>
                <w:snapToGrid w:val="0"/>
                <w:sz w:val="20"/>
                <w:szCs w:val="20"/>
              </w:rPr>
            </w:pPr>
            <w:r w:rsidRPr="00D94EAF">
              <w:rPr>
                <w:rFonts w:ascii="Times New Roman" w:eastAsia="Times New Roman" w:hAnsi="Times New Roman" w:cs="Times New Roman"/>
                <w:b/>
                <w:snapToGrid w:val="0"/>
                <w:sz w:val="20"/>
                <w:szCs w:val="20"/>
              </w:rPr>
              <w:t xml:space="preserve">Only funds that have not been used to leverage additional Federal funds under any other program may be claimed as leveraged funds for this program.  State and non-federal funds that are being used to meet the maintenance of effort, match or other cost-sharing requirements for other Federal funding are </w:t>
            </w:r>
            <w:r w:rsidRPr="00D94EAF">
              <w:rPr>
                <w:rFonts w:ascii="Times New Roman" w:eastAsia="Times New Roman" w:hAnsi="Times New Roman" w:cs="Times New Roman"/>
                <w:b/>
                <w:snapToGrid w:val="0"/>
                <w:sz w:val="20"/>
                <w:szCs w:val="20"/>
                <w:u w:val="single"/>
              </w:rPr>
              <w:t>not</w:t>
            </w:r>
            <w:r w:rsidRPr="00D94EAF">
              <w:rPr>
                <w:rFonts w:ascii="Times New Roman" w:eastAsia="Times New Roman" w:hAnsi="Times New Roman" w:cs="Times New Roman"/>
                <w:b/>
                <w:snapToGrid w:val="0"/>
                <w:sz w:val="20"/>
                <w:szCs w:val="20"/>
              </w:rPr>
              <w:t xml:space="preserve"> eligible to be claimed.</w:t>
            </w:r>
          </w:p>
        </w:tc>
        <w:tc>
          <w:tcPr>
            <w:tcW w:w="6308" w:type="dxa"/>
          </w:tcPr>
          <w:p w14:paraId="791DCD20" w14:textId="77777777" w:rsidR="00E960AC" w:rsidRPr="00D94EAF" w:rsidRDefault="001101DB" w:rsidP="00202734">
            <w:pPr>
              <w:widowControl w:val="0"/>
              <w:tabs>
                <w:tab w:val="left" w:pos="0"/>
              </w:tabs>
              <w:suppressAutoHyphens/>
              <w:spacing w:after="0" w:line="240" w:lineRule="auto"/>
              <w:rPr>
                <w:rFonts w:ascii="Times New Roman" w:eastAsia="Times New Roman" w:hAnsi="Times New Roman" w:cs="Times New Roman"/>
                <w:b/>
                <w:snapToGrid w:val="0"/>
                <w:sz w:val="20"/>
                <w:szCs w:val="20"/>
              </w:rPr>
            </w:pPr>
            <w:r w:rsidRPr="00D94EAF">
              <w:rPr>
                <w:rFonts w:ascii="Times New Roman" w:eastAsia="Times New Roman" w:hAnsi="Times New Roman" w:cs="Times New Roman"/>
                <w:b/>
                <w:snapToGrid w:val="0"/>
                <w:sz w:val="20"/>
                <w:szCs w:val="20"/>
              </w:rPr>
              <w:t xml:space="preserve">Match funds are those funds from non-federal sources that are included in the current application budget to supplement the federal portion of the grant and must amount to at least 20 percent (in cash, not in-kind) of the current application grant award for activities under this title.             </w:t>
            </w:r>
          </w:p>
          <w:p w14:paraId="07533EFD"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 xml:space="preserve">                                                                                                                                      </w:t>
            </w:r>
            <w:r w:rsidRPr="00D94EAF">
              <w:rPr>
                <w:rFonts w:ascii="Times New Roman" w:eastAsia="Times New Roman" w:hAnsi="Times New Roman" w:cs="Times New Roman"/>
                <w:snapToGrid w:val="0"/>
                <w:sz w:val="20"/>
                <w:szCs w:val="20"/>
              </w:rPr>
              <w:t xml:space="preserve">All Funds included as match funds in the current application budget </w:t>
            </w:r>
            <w:r w:rsidRPr="00D94EAF">
              <w:rPr>
                <w:rFonts w:ascii="Times New Roman" w:eastAsia="Times New Roman" w:hAnsi="Times New Roman" w:cs="Times New Roman"/>
                <w:b/>
                <w:snapToGrid w:val="0"/>
                <w:sz w:val="20"/>
                <w:szCs w:val="20"/>
              </w:rPr>
              <w:t>must</w:t>
            </w:r>
            <w:r w:rsidRPr="00D94EAF">
              <w:rPr>
                <w:rFonts w:ascii="Times New Roman" w:eastAsia="Times New Roman" w:hAnsi="Times New Roman" w:cs="Times New Roman"/>
                <w:snapToGrid w:val="0"/>
                <w:sz w:val="20"/>
                <w:szCs w:val="20"/>
              </w:rPr>
              <w:t xml:space="preserve"> be:</w:t>
            </w:r>
          </w:p>
          <w:p w14:paraId="1FA414DA" w14:textId="77777777" w:rsidR="001101DB" w:rsidRPr="00D94EAF" w:rsidRDefault="001101DB" w:rsidP="00202734">
            <w:pPr>
              <w:widowControl w:val="0"/>
              <w:tabs>
                <w:tab w:val="left" w:pos="0"/>
              </w:tabs>
              <w:suppressAutoHyphens/>
              <w:spacing w:after="0" w:line="240" w:lineRule="auto"/>
              <w:ind w:right="270"/>
              <w:rPr>
                <w:rFonts w:ascii="Times New Roman" w:eastAsia="Times New Roman" w:hAnsi="Times New Roman" w:cs="Times New Roman"/>
                <w:snapToGrid w:val="0"/>
                <w:sz w:val="20"/>
                <w:szCs w:val="20"/>
              </w:rPr>
            </w:pPr>
          </w:p>
          <w:p w14:paraId="74C0B7B9" w14:textId="77777777" w:rsidR="001101DB" w:rsidRPr="00D94EAF" w:rsidRDefault="001101DB" w:rsidP="001101DB">
            <w:pPr>
              <w:widowControl w:val="0"/>
              <w:numPr>
                <w:ilvl w:val="0"/>
                <w:numId w:val="38"/>
              </w:numPr>
              <w:tabs>
                <w:tab w:val="left" w:pos="0"/>
              </w:tabs>
              <w:suppressAutoHyphens/>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Received</w:t>
            </w:r>
            <w:r w:rsidRPr="00D94EAF">
              <w:rPr>
                <w:rFonts w:ascii="Times New Roman" w:eastAsia="Times New Roman" w:hAnsi="Times New Roman" w:cs="Times New Roman"/>
                <w:snapToGrid w:val="0"/>
                <w:sz w:val="20"/>
                <w:szCs w:val="20"/>
              </w:rPr>
              <w:t xml:space="preserve"> by the CBCAP lead agency from private, state, or other </w:t>
            </w:r>
            <w:r w:rsidRPr="00D94EAF">
              <w:rPr>
                <w:rFonts w:ascii="Times New Roman" w:eastAsia="Times New Roman" w:hAnsi="Times New Roman" w:cs="Times New Roman"/>
                <w:b/>
                <w:snapToGrid w:val="0"/>
                <w:sz w:val="20"/>
                <w:szCs w:val="20"/>
                <w:u w:val="single"/>
              </w:rPr>
              <w:t>non-federal</w:t>
            </w:r>
            <w:r w:rsidRPr="00D94EAF">
              <w:rPr>
                <w:rFonts w:ascii="Times New Roman" w:eastAsia="Times New Roman" w:hAnsi="Times New Roman" w:cs="Times New Roman"/>
                <w:snapToGrid w:val="0"/>
                <w:sz w:val="20"/>
                <w:szCs w:val="20"/>
              </w:rPr>
              <w:t xml:space="preserve"> sources for use during the current federal Fiscal Year in which the application is being submitted.</w:t>
            </w:r>
          </w:p>
          <w:p w14:paraId="20552DD1" w14:textId="77777777" w:rsidR="001101DB" w:rsidRPr="00D94EAF" w:rsidRDefault="001101DB" w:rsidP="001101DB">
            <w:pPr>
              <w:widowControl w:val="0"/>
              <w:numPr>
                <w:ilvl w:val="0"/>
                <w:numId w:val="38"/>
              </w:numPr>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Budgeted</w:t>
            </w:r>
            <w:r w:rsidRPr="00D94EAF">
              <w:rPr>
                <w:rFonts w:ascii="Times New Roman" w:eastAsia="Times New Roman" w:hAnsi="Times New Roman" w:cs="Times New Roman"/>
                <w:snapToGrid w:val="0"/>
                <w:sz w:val="20"/>
                <w:szCs w:val="20"/>
              </w:rPr>
              <w:t xml:space="preserve"> for the current Federal Fiscal Year in supporting a network of community-based and prevention-focused programs and activities designed to strengthen and support families to prevent child abuse and neglect.</w:t>
            </w:r>
          </w:p>
          <w:p w14:paraId="7ECB7D45" w14:textId="77777777" w:rsidR="001101DB" w:rsidRPr="00D94EAF" w:rsidRDefault="001101DB" w:rsidP="001101DB">
            <w:pPr>
              <w:widowControl w:val="0"/>
              <w:numPr>
                <w:ilvl w:val="0"/>
                <w:numId w:val="38"/>
              </w:numPr>
              <w:tabs>
                <w:tab w:val="left" w:pos="0"/>
              </w:tabs>
              <w:suppressAutoHyphens/>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Used</w:t>
            </w:r>
            <w:r w:rsidRPr="00D94EAF">
              <w:rPr>
                <w:rFonts w:ascii="Times New Roman" w:eastAsia="Times New Roman" w:hAnsi="Times New Roman" w:cs="Times New Roman"/>
                <w:snapToGrid w:val="0"/>
                <w:sz w:val="20"/>
                <w:szCs w:val="20"/>
              </w:rPr>
              <w:t xml:space="preserve"> during the Federal Fiscal Year in which it was applied to supplement the federal portion of the grant to support services and activities for which the CBCAP federal grant funds may be used.</w:t>
            </w:r>
          </w:p>
          <w:p w14:paraId="5F91B1CE" w14:textId="77777777" w:rsidR="001101DB" w:rsidRPr="00D94EAF" w:rsidRDefault="001101DB" w:rsidP="001101DB">
            <w:pPr>
              <w:widowControl w:val="0"/>
              <w:numPr>
                <w:ilvl w:val="0"/>
                <w:numId w:val="38"/>
              </w:numPr>
              <w:tabs>
                <w:tab w:val="left" w:pos="0"/>
              </w:tabs>
              <w:suppressAutoHyphens/>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In cash, not in-kind,</w:t>
            </w:r>
            <w:r w:rsidRPr="00D94EAF">
              <w:rPr>
                <w:rFonts w:ascii="Times New Roman" w:eastAsia="Times New Roman" w:hAnsi="Times New Roman" w:cs="Times New Roman"/>
                <w:snapToGrid w:val="0"/>
                <w:sz w:val="20"/>
                <w:szCs w:val="20"/>
              </w:rPr>
              <w:t xml:space="preserve"> and amount to at least 20 percent of the grant award.  (</w:t>
            </w:r>
            <w:r w:rsidRPr="00D94EAF">
              <w:rPr>
                <w:rFonts w:ascii="Times New Roman" w:eastAsia="Times New Roman" w:hAnsi="Times New Roman" w:cs="Times New Roman"/>
                <w:b/>
                <w:snapToGrid w:val="0"/>
                <w:sz w:val="20"/>
                <w:szCs w:val="20"/>
              </w:rPr>
              <w:t>Note:</w:t>
            </w:r>
            <w:r w:rsidRPr="00D94EAF">
              <w:rPr>
                <w:rFonts w:ascii="Times New Roman" w:eastAsia="Times New Roman" w:hAnsi="Times New Roman" w:cs="Times New Roman"/>
                <w:snapToGrid w:val="0"/>
                <w:sz w:val="20"/>
                <w:szCs w:val="20"/>
              </w:rPr>
              <w:t xml:space="preserve"> There is no requirement to include more than a 20 percent match of non-federal funds in the budget.  However, if the state has a sizeable leveraged funds claim that ensures their grant award will be greater than the population allocation, the state may wish to figure in a higher percentage for match so that they do not have to submit a budget amendment in October.</w:t>
            </w:r>
          </w:p>
          <w:p w14:paraId="735F21D8" w14:textId="77777777" w:rsidR="001101DB" w:rsidRPr="00D94EAF" w:rsidRDefault="001101DB" w:rsidP="00202734">
            <w:pPr>
              <w:widowControl w:val="0"/>
              <w:tabs>
                <w:tab w:val="left" w:pos="0"/>
              </w:tabs>
              <w:suppressAutoHyphens/>
              <w:spacing w:after="0" w:line="240" w:lineRule="auto"/>
              <w:ind w:left="360"/>
              <w:rPr>
                <w:rFonts w:ascii="Times New Roman" w:eastAsia="Times New Roman" w:hAnsi="Times New Roman" w:cs="Times New Roman"/>
                <w:snapToGrid w:val="0"/>
                <w:sz w:val="20"/>
                <w:szCs w:val="20"/>
              </w:rPr>
            </w:pPr>
          </w:p>
          <w:p w14:paraId="23A25EE5" w14:textId="73B400DB" w:rsidR="001101DB" w:rsidRPr="00D94EAF" w:rsidRDefault="001101DB" w:rsidP="00202734">
            <w:pPr>
              <w:widowControl w:val="0"/>
              <w:spacing w:after="0" w:line="240" w:lineRule="auto"/>
              <w:rPr>
                <w:rFonts w:ascii="Times New Roman" w:eastAsia="Times New Roman" w:hAnsi="Times New Roman" w:cs="Times New Roman"/>
                <w:snapToGrid w:val="0"/>
                <w:sz w:val="20"/>
                <w:szCs w:val="20"/>
              </w:rPr>
            </w:pPr>
            <w:r w:rsidRPr="00D94EAF">
              <w:rPr>
                <w:rFonts w:ascii="Times New Roman" w:eastAsia="Times New Roman" w:hAnsi="Times New Roman" w:cs="Times New Roman"/>
                <w:b/>
                <w:snapToGrid w:val="0"/>
                <w:sz w:val="20"/>
                <w:szCs w:val="20"/>
              </w:rPr>
              <w:t>The state may claim the money that it used for m</w:t>
            </w:r>
            <w:r w:rsidR="007F6E6C">
              <w:rPr>
                <w:rFonts w:ascii="Times New Roman" w:eastAsia="Times New Roman" w:hAnsi="Times New Roman" w:cs="Times New Roman"/>
                <w:b/>
                <w:snapToGrid w:val="0"/>
                <w:sz w:val="20"/>
                <w:szCs w:val="20"/>
              </w:rPr>
              <w:t>atch in Federal Fiscal Year 201</w:t>
            </w:r>
            <w:r w:rsidR="00C84036">
              <w:rPr>
                <w:rFonts w:ascii="Times New Roman" w:eastAsia="Times New Roman" w:hAnsi="Times New Roman" w:cs="Times New Roman"/>
                <w:b/>
                <w:snapToGrid w:val="0"/>
                <w:sz w:val="20"/>
                <w:szCs w:val="20"/>
              </w:rPr>
              <w:t>8</w:t>
            </w:r>
            <w:r w:rsidRPr="00D94EAF">
              <w:rPr>
                <w:rFonts w:ascii="Times New Roman" w:eastAsia="Times New Roman" w:hAnsi="Times New Roman" w:cs="Times New Roman"/>
                <w:b/>
                <w:snapToGrid w:val="0"/>
                <w:sz w:val="20"/>
                <w:szCs w:val="20"/>
              </w:rPr>
              <w:t xml:space="preserve"> as part of their leveraged funds claim fo</w:t>
            </w:r>
            <w:r w:rsidR="007F6E6C">
              <w:rPr>
                <w:rFonts w:ascii="Times New Roman" w:eastAsia="Times New Roman" w:hAnsi="Times New Roman" w:cs="Times New Roman"/>
                <w:b/>
                <w:snapToGrid w:val="0"/>
                <w:sz w:val="20"/>
                <w:szCs w:val="20"/>
              </w:rPr>
              <w:t>r their Federal Fiscal Year 201</w:t>
            </w:r>
            <w:r w:rsidR="00C84036">
              <w:rPr>
                <w:rFonts w:ascii="Times New Roman" w:eastAsia="Times New Roman" w:hAnsi="Times New Roman" w:cs="Times New Roman"/>
                <w:b/>
                <w:snapToGrid w:val="0"/>
                <w:sz w:val="20"/>
                <w:szCs w:val="20"/>
              </w:rPr>
              <w:t>9</w:t>
            </w:r>
            <w:r w:rsidRPr="00D94EAF">
              <w:rPr>
                <w:rFonts w:ascii="Times New Roman" w:eastAsia="Times New Roman" w:hAnsi="Times New Roman" w:cs="Times New Roman"/>
                <w:b/>
                <w:snapToGrid w:val="0"/>
                <w:sz w:val="20"/>
                <w:szCs w:val="20"/>
              </w:rPr>
              <w:t xml:space="preserve"> application, as long as this money is not leveraged to claim for any other source of federal funds, the funds were directed through the lead agency, and the lead agency has remained the same for </w:t>
            </w:r>
            <w:r w:rsidR="007D24C0">
              <w:rPr>
                <w:rFonts w:ascii="Times New Roman" w:eastAsia="Times New Roman" w:hAnsi="Times New Roman" w:cs="Times New Roman"/>
                <w:b/>
                <w:snapToGrid w:val="0"/>
                <w:sz w:val="20"/>
                <w:szCs w:val="20"/>
              </w:rPr>
              <w:t>FY</w:t>
            </w:r>
            <w:r w:rsidRPr="00D94EAF">
              <w:rPr>
                <w:rFonts w:ascii="Times New Roman" w:eastAsia="Times New Roman" w:hAnsi="Times New Roman" w:cs="Times New Roman"/>
                <w:b/>
                <w:snapToGrid w:val="0"/>
                <w:sz w:val="20"/>
                <w:szCs w:val="20"/>
              </w:rPr>
              <w:t xml:space="preserve"> 201</w:t>
            </w:r>
            <w:r w:rsidR="00C84036">
              <w:rPr>
                <w:rFonts w:ascii="Times New Roman" w:eastAsia="Times New Roman" w:hAnsi="Times New Roman" w:cs="Times New Roman"/>
                <w:b/>
                <w:snapToGrid w:val="0"/>
                <w:sz w:val="20"/>
                <w:szCs w:val="20"/>
              </w:rPr>
              <w:t>8</w:t>
            </w:r>
            <w:r w:rsidRPr="00D94EAF">
              <w:rPr>
                <w:rFonts w:ascii="Times New Roman" w:eastAsia="Times New Roman" w:hAnsi="Times New Roman" w:cs="Times New Roman"/>
                <w:b/>
                <w:snapToGrid w:val="0"/>
                <w:sz w:val="20"/>
                <w:szCs w:val="20"/>
              </w:rPr>
              <w:t xml:space="preserve"> and </w:t>
            </w:r>
            <w:r w:rsidR="007D24C0">
              <w:rPr>
                <w:rFonts w:ascii="Times New Roman" w:eastAsia="Times New Roman" w:hAnsi="Times New Roman" w:cs="Times New Roman"/>
                <w:b/>
                <w:snapToGrid w:val="0"/>
                <w:sz w:val="20"/>
                <w:szCs w:val="20"/>
              </w:rPr>
              <w:t>FY</w:t>
            </w:r>
            <w:r w:rsidRPr="00D94EAF">
              <w:rPr>
                <w:rFonts w:ascii="Times New Roman" w:eastAsia="Times New Roman" w:hAnsi="Times New Roman" w:cs="Times New Roman"/>
                <w:b/>
                <w:snapToGrid w:val="0"/>
                <w:sz w:val="20"/>
                <w:szCs w:val="20"/>
              </w:rPr>
              <w:t xml:space="preserve"> 201</w:t>
            </w:r>
            <w:r w:rsidR="00C84036">
              <w:rPr>
                <w:rFonts w:ascii="Times New Roman" w:eastAsia="Times New Roman" w:hAnsi="Times New Roman" w:cs="Times New Roman"/>
                <w:b/>
                <w:snapToGrid w:val="0"/>
                <w:sz w:val="20"/>
                <w:szCs w:val="20"/>
              </w:rPr>
              <w:t>9</w:t>
            </w:r>
            <w:r w:rsidRPr="00D94EAF">
              <w:rPr>
                <w:rFonts w:ascii="Times New Roman" w:eastAsia="Times New Roman" w:hAnsi="Times New Roman" w:cs="Times New Roman"/>
                <w:b/>
                <w:snapToGrid w:val="0"/>
                <w:sz w:val="20"/>
                <w:szCs w:val="20"/>
              </w:rPr>
              <w:t>.</w:t>
            </w:r>
          </w:p>
          <w:p w14:paraId="271F41BF" w14:textId="77777777" w:rsidR="001101DB" w:rsidRPr="00D94EAF" w:rsidRDefault="001101DB" w:rsidP="00202734">
            <w:pPr>
              <w:widowControl w:val="0"/>
              <w:tabs>
                <w:tab w:val="left" w:pos="0"/>
              </w:tabs>
              <w:suppressAutoHyphens/>
              <w:spacing w:after="378" w:line="240" w:lineRule="auto"/>
              <w:rPr>
                <w:rFonts w:ascii="Times New Roman" w:eastAsia="Times New Roman" w:hAnsi="Times New Roman" w:cs="Times New Roman"/>
                <w:snapToGrid w:val="0"/>
                <w:sz w:val="20"/>
                <w:szCs w:val="20"/>
              </w:rPr>
            </w:pPr>
          </w:p>
        </w:tc>
      </w:tr>
    </w:tbl>
    <w:p w14:paraId="6919B275" w14:textId="77777777" w:rsidR="001101DB" w:rsidRPr="00D94EAF" w:rsidRDefault="001101DB" w:rsidP="001101DB">
      <w:pPr>
        <w:widowControl w:val="0"/>
        <w:tabs>
          <w:tab w:val="left" w:pos="0"/>
        </w:tabs>
        <w:suppressAutoHyphens/>
        <w:spacing w:after="378" w:line="240" w:lineRule="auto"/>
        <w:rPr>
          <w:rFonts w:ascii="Times New Roman" w:eastAsia="Times New Roman" w:hAnsi="Times New Roman" w:cs="Times New Roman"/>
          <w:b/>
          <w:snapToGrid w:val="0"/>
          <w:sz w:val="24"/>
          <w:szCs w:val="20"/>
        </w:rPr>
      </w:pPr>
    </w:p>
    <w:p w14:paraId="19E02778" w14:textId="77777777" w:rsidR="001101DB" w:rsidRPr="00D94EAF" w:rsidRDefault="001101DB" w:rsidP="001101DB">
      <w:pPr>
        <w:widowControl w:val="0"/>
        <w:tabs>
          <w:tab w:val="left" w:pos="0"/>
        </w:tabs>
        <w:suppressAutoHyphens/>
        <w:spacing w:after="378"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br w:type="page"/>
      </w:r>
    </w:p>
    <w:p w14:paraId="4756EED3" w14:textId="6D69D6C3" w:rsidR="001101DB" w:rsidRDefault="007B6A4E" w:rsidP="001101DB">
      <w:pPr>
        <w:widowControl w:val="0"/>
        <w:tabs>
          <w:tab w:val="center" w:pos="5400"/>
        </w:tabs>
        <w:suppressAutoHyphens/>
        <w:spacing w:after="0" w:line="240" w:lineRule="auto"/>
        <w:jc w:val="center"/>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lastRenderedPageBreak/>
        <w:t>A</w:t>
      </w:r>
      <w:r w:rsidR="001101DB" w:rsidRPr="00D94EAF">
        <w:rPr>
          <w:rFonts w:ascii="Times New Roman" w:eastAsia="Times New Roman" w:hAnsi="Times New Roman" w:cs="Times New Roman"/>
          <w:b/>
          <w:snapToGrid w:val="0"/>
          <w:sz w:val="24"/>
          <w:szCs w:val="20"/>
          <w:u w:val="single"/>
        </w:rPr>
        <w:t xml:space="preserve">TTACHMENT </w:t>
      </w:r>
      <w:r w:rsidR="006963FF">
        <w:rPr>
          <w:rFonts w:ascii="Times New Roman" w:eastAsia="Times New Roman" w:hAnsi="Times New Roman" w:cs="Times New Roman"/>
          <w:b/>
          <w:snapToGrid w:val="0"/>
          <w:sz w:val="24"/>
          <w:szCs w:val="20"/>
          <w:u w:val="single"/>
        </w:rPr>
        <w:t>8</w:t>
      </w:r>
      <w:r w:rsidR="001101DB" w:rsidRPr="00D94EAF">
        <w:rPr>
          <w:rFonts w:ascii="Times New Roman" w:eastAsia="Times New Roman" w:hAnsi="Times New Roman" w:cs="Times New Roman"/>
          <w:b/>
          <w:snapToGrid w:val="0"/>
          <w:sz w:val="24"/>
          <w:szCs w:val="20"/>
          <w:u w:val="single"/>
        </w:rPr>
        <w:t xml:space="preserve">: </w:t>
      </w:r>
    </w:p>
    <w:p w14:paraId="6D14F263" w14:textId="77777777" w:rsidR="00585A39" w:rsidRPr="00585A39" w:rsidRDefault="00585A39" w:rsidP="001101DB">
      <w:pPr>
        <w:widowControl w:val="0"/>
        <w:tabs>
          <w:tab w:val="center" w:pos="5400"/>
        </w:tabs>
        <w:suppressAutoHyphens/>
        <w:spacing w:after="0" w:line="240" w:lineRule="auto"/>
        <w:jc w:val="center"/>
        <w:rPr>
          <w:rFonts w:ascii="Times New Roman" w:eastAsia="Times New Roman" w:hAnsi="Times New Roman" w:cs="Times New Roman"/>
          <w:b/>
          <w:snapToGrid w:val="0"/>
          <w:sz w:val="10"/>
          <w:szCs w:val="10"/>
          <w:u w:val="single"/>
        </w:rPr>
      </w:pPr>
    </w:p>
    <w:p w14:paraId="57A3A2B8" w14:textId="5B91B609" w:rsidR="001101DB" w:rsidRPr="00D94EAF" w:rsidRDefault="001101DB" w:rsidP="001101DB">
      <w:pPr>
        <w:widowControl w:val="0"/>
        <w:tabs>
          <w:tab w:val="center" w:pos="540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 xml:space="preserve">Tentative Population Allocation of CBCAP Funds – </w:t>
      </w:r>
      <w:r w:rsidR="007D24C0">
        <w:rPr>
          <w:rFonts w:ascii="Times New Roman" w:eastAsia="Times New Roman" w:hAnsi="Times New Roman" w:cs="Times New Roman"/>
          <w:b/>
          <w:snapToGrid w:val="0"/>
          <w:sz w:val="24"/>
          <w:szCs w:val="20"/>
        </w:rPr>
        <w:t>FY</w:t>
      </w:r>
      <w:r w:rsidRPr="00D94EAF">
        <w:rPr>
          <w:rFonts w:ascii="Times New Roman" w:eastAsia="Times New Roman" w:hAnsi="Times New Roman" w:cs="Times New Roman"/>
          <w:b/>
          <w:snapToGrid w:val="0"/>
          <w:sz w:val="24"/>
          <w:szCs w:val="20"/>
        </w:rPr>
        <w:t xml:space="preserve"> 201</w:t>
      </w:r>
      <w:r w:rsidR="00C84036">
        <w:rPr>
          <w:rFonts w:ascii="Times New Roman" w:eastAsia="Times New Roman" w:hAnsi="Times New Roman" w:cs="Times New Roman"/>
          <w:b/>
          <w:snapToGrid w:val="0"/>
          <w:sz w:val="24"/>
          <w:szCs w:val="20"/>
        </w:rPr>
        <w:t>9</w:t>
      </w:r>
    </w:p>
    <w:p w14:paraId="3BA65645" w14:textId="77777777" w:rsidR="001101DB" w:rsidRPr="00585A39"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0"/>
          <w:szCs w:val="10"/>
          <w:u w:val="single"/>
        </w:rPr>
      </w:pPr>
    </w:p>
    <w:p w14:paraId="77485E58" w14:textId="00016771"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u w:val="single"/>
        </w:rPr>
        <w:t>IMPORTANT NOTE</w:t>
      </w:r>
      <w:r w:rsidRPr="00D94EAF">
        <w:rPr>
          <w:rFonts w:ascii="Times New Roman" w:eastAsia="Times New Roman" w:hAnsi="Times New Roman" w:cs="Times New Roman"/>
          <w:snapToGrid w:val="0"/>
          <w:sz w:val="24"/>
          <w:szCs w:val="20"/>
        </w:rPr>
        <w:t xml:space="preserve">:  The following figures represent our best estimate of what each state, Puerto Rico, and the District of Columbia will receive for the population portion of their grant award allocation.  These figures are based on a 70 percent formula figure, census figures available; and an assumption that each of the Territories will receive the base </w:t>
      </w:r>
      <w:r w:rsidR="00401876" w:rsidRPr="00D94EAF">
        <w:rPr>
          <w:rFonts w:ascii="Times New Roman" w:eastAsia="Times New Roman" w:hAnsi="Times New Roman" w:cs="Times New Roman"/>
          <w:snapToGrid w:val="0"/>
          <w:sz w:val="24"/>
          <w:szCs w:val="20"/>
        </w:rPr>
        <w:t>amount</w:t>
      </w:r>
      <w:r w:rsidRPr="00D94EAF">
        <w:rPr>
          <w:rFonts w:ascii="Times New Roman" w:eastAsia="Times New Roman" w:hAnsi="Times New Roman" w:cs="Times New Roman"/>
          <w:snapToGrid w:val="0"/>
          <w:sz w:val="24"/>
          <w:szCs w:val="20"/>
        </w:rPr>
        <w:t xml:space="preserve"> of $200,000.  These figures could change if census figures are updated, if there are additional set-asides in the appropriation, or if state participation differs from what is predicted at this time.  The amount of funds available and population fluctuations have impacted the population distribution amounts for most of the states over last year’s estimated allocation. NOTE:  The base allowance has been increased as a result of the increase in the overall appropriation for the CBCAP Program in </w:t>
      </w:r>
      <w:r w:rsidR="007D24C0">
        <w:rPr>
          <w:rFonts w:ascii="Times New Roman" w:eastAsia="Times New Roman" w:hAnsi="Times New Roman" w:cs="Times New Roman"/>
          <w:snapToGrid w:val="0"/>
          <w:sz w:val="24"/>
          <w:szCs w:val="20"/>
        </w:rPr>
        <w:t>FY</w:t>
      </w:r>
      <w:r w:rsidRPr="00D94EAF">
        <w:rPr>
          <w:rFonts w:ascii="Times New Roman" w:eastAsia="Times New Roman" w:hAnsi="Times New Roman" w:cs="Times New Roman"/>
          <w:snapToGrid w:val="0"/>
          <w:sz w:val="24"/>
          <w:szCs w:val="20"/>
        </w:rPr>
        <w:t>2005.  Future years’ base allowances will be subject to the availability of funds.</w:t>
      </w:r>
    </w:p>
    <w:p w14:paraId="2E584889"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rPr>
      </w:pPr>
    </w:p>
    <w:p w14:paraId="0BE37F46" w14:textId="6DFE8BD9"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For purposes of submitting the application, each state may use this amount when calculating its budget and determining the 20 percent matching funds obligation as set forth in section III-G-1 of the Program Instruction.  Since this amount is only tentative, each state must submit a revised budget to OCAN, to complete the application, not later than October 31, 201</w:t>
      </w:r>
      <w:r w:rsidR="00C84036">
        <w:rPr>
          <w:rFonts w:ascii="Times New Roman" w:eastAsia="Times New Roman" w:hAnsi="Times New Roman" w:cs="Times New Roman"/>
          <w:snapToGrid w:val="0"/>
          <w:sz w:val="24"/>
          <w:szCs w:val="20"/>
        </w:rPr>
        <w:t>9</w:t>
      </w:r>
      <w:r w:rsidRPr="00D94EAF">
        <w:rPr>
          <w:rFonts w:ascii="Times New Roman" w:eastAsia="Times New Roman" w:hAnsi="Times New Roman" w:cs="Times New Roman"/>
          <w:snapToGrid w:val="0"/>
          <w:sz w:val="24"/>
          <w:szCs w:val="20"/>
        </w:rPr>
        <w:t>.  The revised budget must be based on the actual amount awarded to the state, as verified in the Grant Award letter.  For those States providing matching funds in excess of 20 percent, if the excess amount meets the 20 percent requirement of the final grant award, such states do not need to submit budget amendments.</w:t>
      </w:r>
    </w:p>
    <w:p w14:paraId="31964931" w14:textId="77777777" w:rsidR="001101DB" w:rsidRPr="00D94EAF" w:rsidRDefault="001101DB" w:rsidP="001101DB">
      <w:pPr>
        <w:widowControl w:val="0"/>
        <w:tabs>
          <w:tab w:val="left" w:pos="0"/>
          <w:tab w:val="center" w:pos="4680"/>
          <w:tab w:val="left" w:pos="504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lang w:val="fi-FI"/>
        </w:rPr>
        <w:t xml:space="preserve">- - - - - - - - - - - - - - - - - - - - - - - - - - - - - - - - - - - - - </w:t>
      </w:r>
      <w:r w:rsidRPr="00D94EAF">
        <w:rPr>
          <w:rFonts w:ascii="Times New Roman" w:eastAsia="Times New Roman" w:hAnsi="Times New Roman" w:cs="Times New Roman"/>
          <w:snapToGrid w:val="0"/>
          <w:sz w:val="24"/>
          <w:szCs w:val="20"/>
          <w:lang w:val="fi-FI"/>
        </w:rPr>
        <w:tab/>
        <w:t xml:space="preserve"> </w:t>
      </w:r>
    </w:p>
    <w:p w14:paraId="6D82AF72" w14:textId="111311C4"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lang w:val="fi-FI"/>
        </w:rPr>
        <w:t xml:space="preserve">  </w:t>
      </w:r>
      <w:r w:rsidR="00861B85">
        <w:rPr>
          <w:rFonts w:ascii="Times New Roman" w:eastAsia="Times New Roman" w:hAnsi="Times New Roman" w:cs="Times New Roman"/>
          <w:snapToGrid w:val="0"/>
          <w:sz w:val="24"/>
          <w:szCs w:val="20"/>
          <w:lang w:val="fi-FI"/>
        </w:rPr>
        <w:t>ALABAMA</w:t>
      </w:r>
      <w:r w:rsidR="00861B85">
        <w:rPr>
          <w:rFonts w:ascii="Times New Roman" w:eastAsia="Times New Roman" w:hAnsi="Times New Roman" w:cs="Times New Roman"/>
          <w:snapToGrid w:val="0"/>
          <w:sz w:val="24"/>
          <w:szCs w:val="20"/>
          <w:lang w:val="fi-FI"/>
        </w:rPr>
        <w:tab/>
      </w:r>
      <w:r w:rsidR="00861B85">
        <w:rPr>
          <w:rFonts w:ascii="Times New Roman" w:eastAsia="Times New Roman" w:hAnsi="Times New Roman" w:cs="Times New Roman"/>
          <w:snapToGrid w:val="0"/>
          <w:sz w:val="24"/>
          <w:szCs w:val="20"/>
          <w:lang w:val="fi-FI"/>
        </w:rPr>
        <w:tab/>
      </w:r>
      <w:r w:rsidR="00861B85">
        <w:rPr>
          <w:rFonts w:ascii="Times New Roman" w:eastAsia="Times New Roman" w:hAnsi="Times New Roman" w:cs="Times New Roman"/>
          <w:snapToGrid w:val="0"/>
          <w:sz w:val="24"/>
          <w:szCs w:val="20"/>
          <w:lang w:val="fi-FI"/>
        </w:rPr>
        <w:tab/>
        <w:t xml:space="preserve">$   </w:t>
      </w:r>
      <w:r w:rsidR="004613DA" w:rsidRPr="004613DA">
        <w:rPr>
          <w:rFonts w:ascii="Times New Roman" w:eastAsia="Times New Roman" w:hAnsi="Times New Roman" w:cs="Times New Roman"/>
          <w:snapToGrid w:val="0"/>
          <w:sz w:val="24"/>
          <w:szCs w:val="20"/>
          <w:lang w:val="fi-FI"/>
        </w:rPr>
        <w:t>327</w:t>
      </w:r>
      <w:r w:rsidR="004613DA">
        <w:rPr>
          <w:rFonts w:ascii="Times New Roman" w:eastAsia="Times New Roman" w:hAnsi="Times New Roman" w:cs="Times New Roman"/>
          <w:snapToGrid w:val="0"/>
          <w:sz w:val="24"/>
          <w:szCs w:val="20"/>
          <w:lang w:val="fi-FI"/>
        </w:rPr>
        <w:t>,</w:t>
      </w:r>
      <w:r w:rsidR="004613DA" w:rsidRPr="004613DA">
        <w:rPr>
          <w:rFonts w:ascii="Times New Roman" w:eastAsia="Times New Roman" w:hAnsi="Times New Roman" w:cs="Times New Roman"/>
          <w:snapToGrid w:val="0"/>
          <w:sz w:val="24"/>
          <w:szCs w:val="20"/>
          <w:lang w:val="fi-FI"/>
        </w:rPr>
        <w:t>171</w:t>
      </w:r>
      <w:r w:rsidRPr="00D94EAF">
        <w:rPr>
          <w:rFonts w:ascii="Times New Roman" w:eastAsia="Times New Roman" w:hAnsi="Times New Roman" w:cs="Times New Roman"/>
          <w:snapToGrid w:val="0"/>
          <w:sz w:val="24"/>
          <w:szCs w:val="20"/>
          <w:lang w:val="fi-FI"/>
        </w:rPr>
        <w:tab/>
        <w:t xml:space="preserve">    </w:t>
      </w:r>
      <w:r w:rsidRPr="00D94EAF">
        <w:rPr>
          <w:rFonts w:ascii="Times New Roman" w:eastAsia="Times New Roman" w:hAnsi="Times New Roman" w:cs="Times New Roman"/>
          <w:snapToGrid w:val="0"/>
          <w:sz w:val="24"/>
          <w:szCs w:val="20"/>
          <w:lang w:val="fi-FI"/>
        </w:rPr>
        <w:tab/>
        <w:t xml:space="preserve">MONTANA                </w:t>
      </w:r>
      <w:r w:rsidRPr="00D94EAF">
        <w:rPr>
          <w:rFonts w:ascii="Times New Roman" w:eastAsia="Times New Roman" w:hAnsi="Times New Roman" w:cs="Times New Roman"/>
          <w:snapToGrid w:val="0"/>
          <w:sz w:val="24"/>
          <w:szCs w:val="20"/>
          <w:lang w:val="fi-FI"/>
        </w:rPr>
        <w:tab/>
        <w:t>$   200,000</w:t>
      </w:r>
    </w:p>
    <w:p w14:paraId="49918FAA" w14:textId="0898EDAC"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lang w:val="fi-FI"/>
        </w:rPr>
        <w:t xml:space="preserve">  ALASKA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861B85">
        <w:rPr>
          <w:rFonts w:ascii="Times New Roman" w:eastAsia="Times New Roman" w:hAnsi="Times New Roman" w:cs="Times New Roman"/>
          <w:snapToGrid w:val="0"/>
          <w:sz w:val="24"/>
          <w:szCs w:val="20"/>
          <w:lang w:val="fi-FI"/>
        </w:rPr>
        <w:t xml:space="preserve">$   </w:t>
      </w:r>
      <w:r w:rsidR="00775516">
        <w:rPr>
          <w:rFonts w:ascii="Times New Roman" w:eastAsia="Times New Roman" w:hAnsi="Times New Roman" w:cs="Times New Roman"/>
          <w:snapToGrid w:val="0"/>
          <w:sz w:val="24"/>
          <w:szCs w:val="20"/>
          <w:lang w:val="fi-FI"/>
        </w:rPr>
        <w:t>200</w:t>
      </w:r>
      <w:r w:rsidRPr="00D94EAF">
        <w:rPr>
          <w:rFonts w:ascii="Times New Roman" w:eastAsia="Times New Roman" w:hAnsi="Times New Roman" w:cs="Times New Roman"/>
          <w:snapToGrid w:val="0"/>
          <w:sz w:val="24"/>
          <w:szCs w:val="20"/>
          <w:lang w:val="fi-FI"/>
        </w:rPr>
        <w:t>,</w:t>
      </w:r>
      <w:r w:rsidR="00775516">
        <w:rPr>
          <w:rFonts w:ascii="Times New Roman" w:eastAsia="Times New Roman" w:hAnsi="Times New Roman" w:cs="Times New Roman"/>
          <w:snapToGrid w:val="0"/>
          <w:sz w:val="24"/>
          <w:szCs w:val="20"/>
          <w:lang w:val="fi-FI"/>
        </w:rPr>
        <w:t>000</w:t>
      </w:r>
      <w:r w:rsidRPr="00D94EAF">
        <w:rPr>
          <w:rFonts w:ascii="Times New Roman" w:eastAsia="Times New Roman" w:hAnsi="Times New Roman" w:cs="Times New Roman"/>
          <w:snapToGrid w:val="0"/>
          <w:sz w:val="24"/>
          <w:szCs w:val="20"/>
          <w:lang w:val="fi-FI"/>
        </w:rPr>
        <w:t xml:space="preserve">        </w:t>
      </w:r>
      <w:r w:rsidRPr="00D94EAF">
        <w:rPr>
          <w:rFonts w:ascii="Times New Roman" w:eastAsia="Times New Roman" w:hAnsi="Times New Roman" w:cs="Times New Roman"/>
          <w:snapToGrid w:val="0"/>
          <w:sz w:val="24"/>
          <w:szCs w:val="20"/>
          <w:lang w:val="fi-FI"/>
        </w:rPr>
        <w:tab/>
        <w:t xml:space="preserve">NEBRASKA               </w:t>
      </w:r>
      <w:r w:rsidRPr="00D94EAF">
        <w:rPr>
          <w:rFonts w:ascii="Times New Roman" w:eastAsia="Times New Roman" w:hAnsi="Times New Roman" w:cs="Times New Roman"/>
          <w:snapToGrid w:val="0"/>
          <w:sz w:val="24"/>
          <w:szCs w:val="20"/>
          <w:lang w:val="fi-FI"/>
        </w:rPr>
        <w:tab/>
        <w:t>$   200,000</w:t>
      </w:r>
    </w:p>
    <w:p w14:paraId="70415248" w14:textId="6C609DB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lang w:val="fi-FI"/>
        </w:rPr>
        <w:t xml:space="preserve">  AMERICAN SAMOA    </w:t>
      </w:r>
      <w:r w:rsidRPr="00D94EAF">
        <w:rPr>
          <w:rFonts w:ascii="Times New Roman" w:eastAsia="Times New Roman" w:hAnsi="Times New Roman" w:cs="Times New Roman"/>
          <w:snapToGrid w:val="0"/>
          <w:sz w:val="24"/>
          <w:szCs w:val="20"/>
          <w:lang w:val="fi-FI"/>
        </w:rPr>
        <w:tab/>
        <w:t xml:space="preserve">$   200,000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t xml:space="preserve">NEVADA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7748B7">
        <w:rPr>
          <w:rFonts w:ascii="Times New Roman" w:eastAsia="Times New Roman" w:hAnsi="Times New Roman" w:cs="Times New Roman"/>
          <w:snapToGrid w:val="0"/>
          <w:sz w:val="24"/>
          <w:szCs w:val="20"/>
          <w:lang w:val="fi-FI"/>
        </w:rPr>
        <w:t xml:space="preserve">$   </w:t>
      </w:r>
      <w:r w:rsidR="003F155F" w:rsidRPr="003F155F">
        <w:rPr>
          <w:rFonts w:ascii="Times New Roman" w:eastAsia="Times New Roman" w:hAnsi="Times New Roman" w:cs="Times New Roman"/>
          <w:snapToGrid w:val="0"/>
          <w:sz w:val="24"/>
          <w:szCs w:val="20"/>
          <w:lang w:val="fi-FI"/>
        </w:rPr>
        <w:t>202</w:t>
      </w:r>
      <w:r w:rsidR="003F155F">
        <w:rPr>
          <w:rFonts w:ascii="Times New Roman" w:eastAsia="Times New Roman" w:hAnsi="Times New Roman" w:cs="Times New Roman"/>
          <w:snapToGrid w:val="0"/>
          <w:sz w:val="24"/>
          <w:szCs w:val="20"/>
          <w:lang w:val="fi-FI"/>
        </w:rPr>
        <w:t>,</w:t>
      </w:r>
      <w:r w:rsidR="003F155F" w:rsidRPr="003F155F">
        <w:rPr>
          <w:rFonts w:ascii="Times New Roman" w:eastAsia="Times New Roman" w:hAnsi="Times New Roman" w:cs="Times New Roman"/>
          <w:snapToGrid w:val="0"/>
          <w:sz w:val="24"/>
          <w:szCs w:val="20"/>
          <w:lang w:val="fi-FI"/>
        </w:rPr>
        <w:t>070</w:t>
      </w:r>
    </w:p>
    <w:p w14:paraId="14FE9915" w14:textId="69A702BB"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lang w:val="fi-FI"/>
        </w:rPr>
        <w:t xml:space="preserve">  </w:t>
      </w:r>
      <w:r w:rsidRPr="00D94EAF">
        <w:rPr>
          <w:rFonts w:ascii="Times New Roman" w:eastAsia="Times New Roman" w:hAnsi="Times New Roman" w:cs="Times New Roman"/>
          <w:snapToGrid w:val="0"/>
          <w:sz w:val="24"/>
          <w:szCs w:val="20"/>
        </w:rPr>
        <w:t xml:space="preserve">ARIZONA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861B85">
        <w:rPr>
          <w:rFonts w:ascii="Times New Roman" w:eastAsia="Times New Roman" w:hAnsi="Times New Roman" w:cs="Times New Roman"/>
          <w:snapToGrid w:val="0"/>
          <w:sz w:val="24"/>
          <w:szCs w:val="20"/>
        </w:rPr>
        <w:t xml:space="preserve">$   </w:t>
      </w:r>
      <w:r w:rsidR="004613DA" w:rsidRPr="004613DA">
        <w:rPr>
          <w:rFonts w:ascii="Times New Roman" w:eastAsia="Times New Roman" w:hAnsi="Times New Roman" w:cs="Times New Roman"/>
          <w:snapToGrid w:val="0"/>
          <w:sz w:val="24"/>
          <w:szCs w:val="20"/>
        </w:rPr>
        <w:t>486</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657</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NEW HAMPSHIRE         </w:t>
      </w:r>
      <w:r w:rsidRPr="00D94EAF">
        <w:rPr>
          <w:rFonts w:ascii="Times New Roman" w:eastAsia="Times New Roman" w:hAnsi="Times New Roman" w:cs="Times New Roman"/>
          <w:snapToGrid w:val="0"/>
          <w:sz w:val="24"/>
          <w:szCs w:val="20"/>
        </w:rPr>
        <w:tab/>
        <w:t>$   200,000</w:t>
      </w:r>
    </w:p>
    <w:p w14:paraId="0643771A" w14:textId="1E0705B4"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ARKANSAS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861B85">
        <w:rPr>
          <w:rFonts w:ascii="Times New Roman" w:eastAsia="Times New Roman" w:hAnsi="Times New Roman" w:cs="Times New Roman"/>
          <w:snapToGrid w:val="0"/>
          <w:sz w:val="24"/>
          <w:szCs w:val="20"/>
        </w:rPr>
        <w:t xml:space="preserve">$   </w:t>
      </w:r>
      <w:r w:rsidR="004613DA" w:rsidRPr="004613DA">
        <w:rPr>
          <w:rFonts w:ascii="Times New Roman" w:eastAsia="Times New Roman" w:hAnsi="Times New Roman" w:cs="Times New Roman"/>
          <w:snapToGrid w:val="0"/>
          <w:sz w:val="24"/>
          <w:szCs w:val="20"/>
        </w:rPr>
        <w:t>210</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310</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NEW JERSEY            </w:t>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592</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031</w:t>
      </w:r>
    </w:p>
    <w:p w14:paraId="653CC3F6" w14:textId="1B5E276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CALIFORNIA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861B85">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2</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712</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309</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NEW MEXICO            </w:t>
      </w:r>
      <w:r w:rsidRPr="00D94EAF">
        <w:rPr>
          <w:rFonts w:ascii="Times New Roman" w:eastAsia="Times New Roman" w:hAnsi="Times New Roman" w:cs="Times New Roman"/>
          <w:snapToGrid w:val="0"/>
          <w:sz w:val="24"/>
          <w:szCs w:val="20"/>
        </w:rPr>
        <w:tab/>
        <w:t>$   200,000</w:t>
      </w:r>
    </w:p>
    <w:p w14:paraId="673691F3" w14:textId="751F01AC"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COLORADO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C44B9B">
        <w:rPr>
          <w:rFonts w:ascii="Times New Roman" w:eastAsia="Times New Roman" w:hAnsi="Times New Roman" w:cs="Times New Roman"/>
          <w:snapToGrid w:val="0"/>
          <w:sz w:val="24"/>
          <w:szCs w:val="20"/>
        </w:rPr>
        <w:t xml:space="preserve">$   </w:t>
      </w:r>
      <w:r w:rsidR="004613DA" w:rsidRPr="004613DA">
        <w:rPr>
          <w:rFonts w:ascii="Times New Roman" w:eastAsia="Times New Roman" w:hAnsi="Times New Roman" w:cs="Times New Roman"/>
          <w:snapToGrid w:val="0"/>
          <w:sz w:val="24"/>
          <w:szCs w:val="20"/>
        </w:rPr>
        <w:t>376</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254</w:t>
      </w:r>
      <w:r w:rsidRPr="00D94EAF">
        <w:rPr>
          <w:rFonts w:ascii="Times New Roman" w:eastAsia="Times New Roman" w:hAnsi="Times New Roman" w:cs="Times New Roman"/>
          <w:snapToGrid w:val="0"/>
          <w:sz w:val="24"/>
          <w:szCs w:val="20"/>
        </w:rPr>
        <w:tab/>
        <w:t xml:space="preserve"> </w:t>
      </w:r>
      <w:r w:rsidRPr="00D94EAF">
        <w:rPr>
          <w:rFonts w:ascii="Times New Roman" w:eastAsia="Times New Roman" w:hAnsi="Times New Roman" w:cs="Times New Roman"/>
          <w:snapToGrid w:val="0"/>
          <w:sz w:val="24"/>
          <w:szCs w:val="20"/>
        </w:rPr>
        <w:tab/>
        <w:t xml:space="preserve">NEW YORK              </w:t>
      </w:r>
      <w:r w:rsidRPr="00D94EAF">
        <w:rPr>
          <w:rFonts w:ascii="Times New Roman" w:eastAsia="Times New Roman" w:hAnsi="Times New Roman" w:cs="Times New Roman"/>
          <w:snapToGrid w:val="0"/>
          <w:sz w:val="24"/>
          <w:szCs w:val="20"/>
        </w:rPr>
        <w:tab/>
        <w:t xml:space="preserve">            </w:t>
      </w:r>
      <w:r w:rsidR="007748B7">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1</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247</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018</w:t>
      </w:r>
    </w:p>
    <w:p w14:paraId="338A1276" w14:textId="56F9A0C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CONNECTICUT       </w:t>
      </w:r>
      <w:r w:rsidRPr="00D94EAF">
        <w:rPr>
          <w:rFonts w:ascii="Times New Roman" w:eastAsia="Times New Roman" w:hAnsi="Times New Roman" w:cs="Times New Roman"/>
          <w:snapToGrid w:val="0"/>
          <w:sz w:val="24"/>
          <w:szCs w:val="20"/>
        </w:rPr>
        <w:tab/>
      </w:r>
      <w:r w:rsidR="00ED2CC8">
        <w:rPr>
          <w:rFonts w:ascii="Times New Roman" w:eastAsia="Times New Roman" w:hAnsi="Times New Roman" w:cs="Times New Roman"/>
          <w:snapToGrid w:val="0"/>
          <w:sz w:val="24"/>
          <w:szCs w:val="20"/>
        </w:rPr>
        <w:t xml:space="preserve">$   </w:t>
      </w:r>
      <w:r w:rsidR="004613DA" w:rsidRPr="004613DA">
        <w:rPr>
          <w:rFonts w:ascii="Times New Roman" w:eastAsia="Times New Roman" w:hAnsi="Times New Roman" w:cs="Times New Roman"/>
          <w:snapToGrid w:val="0"/>
          <w:sz w:val="24"/>
          <w:szCs w:val="20"/>
        </w:rPr>
        <w:t>224</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700</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NORTH CAROLINA        </w:t>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685</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685</w:t>
      </w:r>
    </w:p>
    <w:p w14:paraId="52F30405" w14:textId="048C25E2"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DELAWARE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ED2CC8">
        <w:rPr>
          <w:rFonts w:ascii="Times New Roman" w:eastAsia="Times New Roman" w:hAnsi="Times New Roman" w:cs="Times New Roman"/>
          <w:snapToGrid w:val="0"/>
          <w:sz w:val="24"/>
          <w:szCs w:val="20"/>
        </w:rPr>
        <w:t>$   20</w:t>
      </w:r>
      <w:r w:rsidR="00DC2AD0">
        <w:rPr>
          <w:rFonts w:ascii="Times New Roman" w:eastAsia="Times New Roman" w:hAnsi="Times New Roman" w:cs="Times New Roman"/>
          <w:snapToGrid w:val="0"/>
          <w:sz w:val="24"/>
          <w:szCs w:val="20"/>
        </w:rPr>
        <w:t>0</w:t>
      </w:r>
      <w:r w:rsidRPr="00D94EAF">
        <w:rPr>
          <w:rFonts w:ascii="Times New Roman" w:eastAsia="Times New Roman" w:hAnsi="Times New Roman" w:cs="Times New Roman"/>
          <w:snapToGrid w:val="0"/>
          <w:sz w:val="24"/>
          <w:szCs w:val="20"/>
        </w:rPr>
        <w:t>,</w:t>
      </w:r>
      <w:r w:rsidR="00DC2AD0">
        <w:rPr>
          <w:rFonts w:ascii="Times New Roman" w:eastAsia="Times New Roman" w:hAnsi="Times New Roman" w:cs="Times New Roman"/>
          <w:snapToGrid w:val="0"/>
          <w:sz w:val="24"/>
          <w:szCs w:val="20"/>
        </w:rPr>
        <w:t>000</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NORTH DAKOTA          </w:t>
      </w:r>
      <w:r w:rsidRPr="00D94EAF">
        <w:rPr>
          <w:rFonts w:ascii="Times New Roman" w:eastAsia="Times New Roman" w:hAnsi="Times New Roman" w:cs="Times New Roman"/>
          <w:snapToGrid w:val="0"/>
          <w:sz w:val="24"/>
          <w:szCs w:val="20"/>
        </w:rPr>
        <w:tab/>
        <w:t>$   200,000</w:t>
      </w:r>
    </w:p>
    <w:p w14:paraId="4FEE14C6" w14:textId="2EF0E634"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DC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ED2CC8">
        <w:rPr>
          <w:rFonts w:ascii="Times New Roman" w:eastAsia="Times New Roman" w:hAnsi="Times New Roman" w:cs="Times New Roman"/>
          <w:snapToGrid w:val="0"/>
          <w:sz w:val="24"/>
          <w:szCs w:val="20"/>
        </w:rPr>
        <w:t>$   2</w:t>
      </w:r>
      <w:r w:rsidR="00DC2AD0">
        <w:rPr>
          <w:rFonts w:ascii="Times New Roman" w:eastAsia="Times New Roman" w:hAnsi="Times New Roman" w:cs="Times New Roman"/>
          <w:snapToGrid w:val="0"/>
          <w:sz w:val="24"/>
          <w:szCs w:val="20"/>
        </w:rPr>
        <w:t>00</w:t>
      </w:r>
      <w:r w:rsidRPr="00D94EAF">
        <w:rPr>
          <w:rFonts w:ascii="Times New Roman" w:eastAsia="Times New Roman" w:hAnsi="Times New Roman" w:cs="Times New Roman"/>
          <w:snapToGrid w:val="0"/>
          <w:sz w:val="24"/>
          <w:szCs w:val="20"/>
        </w:rPr>
        <w:t>,</w:t>
      </w:r>
      <w:r w:rsidR="00DC2AD0">
        <w:rPr>
          <w:rFonts w:ascii="Times New Roman" w:eastAsia="Times New Roman" w:hAnsi="Times New Roman" w:cs="Times New Roman"/>
          <w:snapToGrid w:val="0"/>
          <w:sz w:val="24"/>
          <w:szCs w:val="20"/>
        </w:rPr>
        <w:t>000</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N. MARIANA ISLANDS    </w:t>
      </w:r>
      <w:r w:rsidRPr="00D94EAF">
        <w:rPr>
          <w:rFonts w:ascii="Times New Roman" w:eastAsia="Times New Roman" w:hAnsi="Times New Roman" w:cs="Times New Roman"/>
          <w:snapToGrid w:val="0"/>
          <w:sz w:val="24"/>
          <w:szCs w:val="20"/>
        </w:rPr>
        <w:tab/>
        <w:t>$   200,000</w:t>
      </w:r>
    </w:p>
    <w:p w14:paraId="7B9FCB6A" w14:textId="742F5E67" w:rsidR="001101DB" w:rsidRPr="00D94EAF" w:rsidRDefault="001101DB" w:rsidP="001101DB">
      <w:pPr>
        <w:keepNext/>
        <w:widowControl w:val="0"/>
        <w:tabs>
          <w:tab w:val="left" w:pos="0"/>
        </w:tabs>
        <w:suppressAutoHyphens/>
        <w:spacing w:after="0" w:line="240" w:lineRule="auto"/>
        <w:outlineLvl w:val="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w:t>
      </w:r>
      <w:bookmarkStart w:id="6" w:name="_Toc476645020"/>
      <w:bookmarkStart w:id="7" w:name="_Toc507486625"/>
      <w:bookmarkStart w:id="8" w:name="_Toc507487069"/>
      <w:bookmarkStart w:id="9" w:name="_Toc3366244"/>
      <w:r w:rsidRPr="00D94EAF">
        <w:rPr>
          <w:rFonts w:ascii="Times New Roman" w:eastAsia="Times New Roman" w:hAnsi="Times New Roman" w:cs="Times New Roman"/>
          <w:snapToGrid w:val="0"/>
          <w:sz w:val="24"/>
          <w:szCs w:val="20"/>
        </w:rPr>
        <w:t xml:space="preserve">FLORIDA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DC2AD0">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1</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236</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922</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OHIO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w:t>
      </w:r>
      <w:bookmarkEnd w:id="6"/>
      <w:bookmarkEnd w:id="7"/>
      <w:bookmarkEnd w:id="8"/>
      <w:r w:rsidR="003F155F" w:rsidRPr="003F155F">
        <w:rPr>
          <w:rFonts w:ascii="Times New Roman" w:eastAsia="Times New Roman" w:hAnsi="Times New Roman" w:cs="Times New Roman"/>
          <w:snapToGrid w:val="0"/>
          <w:sz w:val="24"/>
          <w:szCs w:val="20"/>
        </w:rPr>
        <w:t>779</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184</w:t>
      </w:r>
      <w:bookmarkEnd w:id="9"/>
    </w:p>
    <w:p w14:paraId="3C4B9965" w14:textId="23B8F020"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GEORGIA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ED2CC8">
        <w:rPr>
          <w:rFonts w:ascii="Times New Roman" w:eastAsia="Times New Roman" w:hAnsi="Times New Roman" w:cs="Times New Roman"/>
          <w:snapToGrid w:val="0"/>
          <w:sz w:val="24"/>
          <w:szCs w:val="20"/>
        </w:rPr>
        <w:t xml:space="preserve">$   </w:t>
      </w:r>
      <w:r w:rsidR="004613DA" w:rsidRPr="004613DA">
        <w:rPr>
          <w:rFonts w:ascii="Times New Roman" w:eastAsia="Times New Roman" w:hAnsi="Times New Roman" w:cs="Times New Roman"/>
          <w:snapToGrid w:val="0"/>
          <w:sz w:val="24"/>
          <w:szCs w:val="20"/>
        </w:rPr>
        <w:t>749</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168</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OKLAHOMA              </w:t>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286</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844</w:t>
      </w:r>
    </w:p>
    <w:p w14:paraId="3B488325" w14:textId="5D937FDE"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GUAM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200,000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OREGON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259</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132</w:t>
      </w:r>
    </w:p>
    <w:p w14:paraId="67DBF8E8" w14:textId="370F5FD0"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es-CO"/>
        </w:rPr>
      </w:pP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lang w:val="es-CO"/>
        </w:rPr>
        <w:t xml:space="preserve">HAWAII            </w:t>
      </w:r>
      <w:r w:rsidRPr="00D94EAF">
        <w:rPr>
          <w:rFonts w:ascii="Times New Roman" w:eastAsia="Times New Roman" w:hAnsi="Times New Roman" w:cs="Times New Roman"/>
          <w:snapToGrid w:val="0"/>
          <w:sz w:val="24"/>
          <w:szCs w:val="20"/>
          <w:lang w:val="es-CO"/>
        </w:rPr>
        <w:tab/>
      </w:r>
      <w:r w:rsidRPr="00D94EAF">
        <w:rPr>
          <w:rFonts w:ascii="Times New Roman" w:eastAsia="Times New Roman" w:hAnsi="Times New Roman" w:cs="Times New Roman"/>
          <w:snapToGrid w:val="0"/>
          <w:sz w:val="24"/>
          <w:szCs w:val="20"/>
          <w:lang w:val="es-CO"/>
        </w:rPr>
        <w:tab/>
      </w:r>
      <w:r w:rsidR="00ED2CC8">
        <w:rPr>
          <w:rFonts w:ascii="Times New Roman" w:eastAsia="Times New Roman" w:hAnsi="Times New Roman" w:cs="Times New Roman"/>
          <w:snapToGrid w:val="0"/>
          <w:sz w:val="24"/>
          <w:szCs w:val="20"/>
          <w:lang w:val="es-CO"/>
        </w:rPr>
        <w:t xml:space="preserve">$   </w:t>
      </w:r>
      <w:r w:rsidR="00DC2AD0">
        <w:rPr>
          <w:rFonts w:ascii="Times New Roman" w:eastAsia="Times New Roman" w:hAnsi="Times New Roman" w:cs="Times New Roman"/>
          <w:snapToGrid w:val="0"/>
          <w:sz w:val="24"/>
          <w:szCs w:val="20"/>
          <w:lang w:val="es-CO"/>
        </w:rPr>
        <w:t>200</w:t>
      </w:r>
      <w:r w:rsidRPr="00D94EAF">
        <w:rPr>
          <w:rFonts w:ascii="Times New Roman" w:eastAsia="Times New Roman" w:hAnsi="Times New Roman" w:cs="Times New Roman"/>
          <w:snapToGrid w:val="0"/>
          <w:sz w:val="24"/>
          <w:szCs w:val="20"/>
          <w:lang w:val="es-CO"/>
        </w:rPr>
        <w:t>,</w:t>
      </w:r>
      <w:r w:rsidR="00DC2AD0">
        <w:rPr>
          <w:rFonts w:ascii="Times New Roman" w:eastAsia="Times New Roman" w:hAnsi="Times New Roman" w:cs="Times New Roman"/>
          <w:snapToGrid w:val="0"/>
          <w:sz w:val="24"/>
          <w:szCs w:val="20"/>
          <w:lang w:val="es-CO"/>
        </w:rPr>
        <w:t>000</w:t>
      </w:r>
      <w:r w:rsidRPr="00D94EAF">
        <w:rPr>
          <w:rFonts w:ascii="Times New Roman" w:eastAsia="Times New Roman" w:hAnsi="Times New Roman" w:cs="Times New Roman"/>
          <w:snapToGrid w:val="0"/>
          <w:sz w:val="24"/>
          <w:szCs w:val="20"/>
          <w:lang w:val="es-CO"/>
        </w:rPr>
        <w:t xml:space="preserve">         </w:t>
      </w:r>
      <w:r w:rsidRPr="00D94EAF">
        <w:rPr>
          <w:rFonts w:ascii="Times New Roman" w:eastAsia="Times New Roman" w:hAnsi="Times New Roman" w:cs="Times New Roman"/>
          <w:snapToGrid w:val="0"/>
          <w:sz w:val="24"/>
          <w:szCs w:val="20"/>
          <w:lang w:val="es-CO"/>
        </w:rPr>
        <w:tab/>
        <w:t xml:space="preserve">PENNSYLVANIA          </w:t>
      </w:r>
      <w:r w:rsidRPr="00D94EAF">
        <w:rPr>
          <w:rFonts w:ascii="Times New Roman" w:eastAsia="Times New Roman" w:hAnsi="Times New Roman" w:cs="Times New Roman"/>
          <w:snapToGrid w:val="0"/>
          <w:sz w:val="24"/>
          <w:szCs w:val="20"/>
          <w:lang w:val="es-CO"/>
        </w:rPr>
        <w:tab/>
      </w:r>
      <w:r w:rsidR="007748B7">
        <w:rPr>
          <w:rFonts w:ascii="Times New Roman" w:eastAsia="Times New Roman" w:hAnsi="Times New Roman" w:cs="Times New Roman"/>
          <w:snapToGrid w:val="0"/>
          <w:sz w:val="24"/>
          <w:szCs w:val="20"/>
          <w:lang w:val="es-CO"/>
        </w:rPr>
        <w:t xml:space="preserve">$   </w:t>
      </w:r>
      <w:r w:rsidR="003F155F" w:rsidRPr="003F155F">
        <w:rPr>
          <w:rFonts w:ascii="Times New Roman" w:eastAsia="Times New Roman" w:hAnsi="Times New Roman" w:cs="Times New Roman"/>
          <w:snapToGrid w:val="0"/>
          <w:sz w:val="24"/>
          <w:szCs w:val="20"/>
          <w:lang w:val="es-CO"/>
        </w:rPr>
        <w:t>797</w:t>
      </w:r>
      <w:r w:rsidR="003F155F">
        <w:rPr>
          <w:rFonts w:ascii="Times New Roman" w:eastAsia="Times New Roman" w:hAnsi="Times New Roman" w:cs="Times New Roman"/>
          <w:snapToGrid w:val="0"/>
          <w:sz w:val="24"/>
          <w:szCs w:val="20"/>
          <w:lang w:val="es-CO"/>
        </w:rPr>
        <w:t>,</w:t>
      </w:r>
      <w:r w:rsidR="003F155F" w:rsidRPr="003F155F">
        <w:rPr>
          <w:rFonts w:ascii="Times New Roman" w:eastAsia="Times New Roman" w:hAnsi="Times New Roman" w:cs="Times New Roman"/>
          <w:snapToGrid w:val="0"/>
          <w:sz w:val="24"/>
          <w:szCs w:val="20"/>
          <w:lang w:val="es-CO"/>
        </w:rPr>
        <w:t>867</w:t>
      </w:r>
    </w:p>
    <w:p w14:paraId="7CE8CDA5" w14:textId="24C678CA"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es-CO"/>
        </w:rPr>
      </w:pPr>
      <w:r w:rsidRPr="00D94EAF">
        <w:rPr>
          <w:rFonts w:ascii="Times New Roman" w:eastAsia="Times New Roman" w:hAnsi="Times New Roman" w:cs="Times New Roman"/>
          <w:snapToGrid w:val="0"/>
          <w:sz w:val="24"/>
          <w:szCs w:val="20"/>
          <w:lang w:val="es-CO"/>
        </w:rPr>
        <w:t xml:space="preserve">  IDAHO             </w:t>
      </w:r>
      <w:r w:rsidRPr="00D94EAF">
        <w:rPr>
          <w:rFonts w:ascii="Times New Roman" w:eastAsia="Times New Roman" w:hAnsi="Times New Roman" w:cs="Times New Roman"/>
          <w:snapToGrid w:val="0"/>
          <w:sz w:val="24"/>
          <w:szCs w:val="20"/>
          <w:lang w:val="es-CO"/>
        </w:rPr>
        <w:tab/>
      </w:r>
      <w:r w:rsidRPr="00D94EAF">
        <w:rPr>
          <w:rFonts w:ascii="Times New Roman" w:eastAsia="Times New Roman" w:hAnsi="Times New Roman" w:cs="Times New Roman"/>
          <w:snapToGrid w:val="0"/>
          <w:sz w:val="24"/>
          <w:szCs w:val="20"/>
          <w:lang w:val="es-CO"/>
        </w:rPr>
        <w:tab/>
      </w:r>
      <w:r w:rsidR="004613DA">
        <w:rPr>
          <w:rFonts w:ascii="Times New Roman" w:eastAsia="Times New Roman" w:hAnsi="Times New Roman" w:cs="Times New Roman"/>
          <w:snapToGrid w:val="0"/>
          <w:sz w:val="24"/>
          <w:szCs w:val="20"/>
          <w:lang w:val="es-CO"/>
        </w:rPr>
        <w:t>$   200</w:t>
      </w:r>
      <w:r w:rsidRPr="00D94EAF">
        <w:rPr>
          <w:rFonts w:ascii="Times New Roman" w:eastAsia="Times New Roman" w:hAnsi="Times New Roman" w:cs="Times New Roman"/>
          <w:snapToGrid w:val="0"/>
          <w:sz w:val="24"/>
          <w:szCs w:val="20"/>
          <w:lang w:val="es-CO"/>
        </w:rPr>
        <w:t>,</w:t>
      </w:r>
      <w:r w:rsidR="004613DA">
        <w:rPr>
          <w:rFonts w:ascii="Times New Roman" w:eastAsia="Times New Roman" w:hAnsi="Times New Roman" w:cs="Times New Roman"/>
          <w:snapToGrid w:val="0"/>
          <w:sz w:val="24"/>
          <w:szCs w:val="20"/>
          <w:lang w:val="es-CO"/>
        </w:rPr>
        <w:t>00</w:t>
      </w:r>
      <w:r w:rsidR="00ED2CC8">
        <w:rPr>
          <w:rFonts w:ascii="Times New Roman" w:eastAsia="Times New Roman" w:hAnsi="Times New Roman" w:cs="Times New Roman"/>
          <w:snapToGrid w:val="0"/>
          <w:sz w:val="24"/>
          <w:szCs w:val="20"/>
          <w:lang w:val="es-CO"/>
        </w:rPr>
        <w:t>0</w:t>
      </w:r>
      <w:r w:rsidRPr="00D94EAF">
        <w:rPr>
          <w:rFonts w:ascii="Times New Roman" w:eastAsia="Times New Roman" w:hAnsi="Times New Roman" w:cs="Times New Roman"/>
          <w:snapToGrid w:val="0"/>
          <w:sz w:val="24"/>
          <w:szCs w:val="20"/>
          <w:lang w:val="es-CO"/>
        </w:rPr>
        <w:t xml:space="preserve">        </w:t>
      </w:r>
      <w:r w:rsidRPr="00D94EAF">
        <w:rPr>
          <w:rFonts w:ascii="Times New Roman" w:eastAsia="Times New Roman" w:hAnsi="Times New Roman" w:cs="Times New Roman"/>
          <w:snapToGrid w:val="0"/>
          <w:sz w:val="24"/>
          <w:szCs w:val="20"/>
          <w:lang w:val="es-CO"/>
        </w:rPr>
        <w:tab/>
        <w:t xml:space="preserve">PUERTO RICO           </w:t>
      </w:r>
      <w:r w:rsidRPr="00D94EAF">
        <w:rPr>
          <w:rFonts w:ascii="Times New Roman" w:eastAsia="Times New Roman" w:hAnsi="Times New Roman" w:cs="Times New Roman"/>
          <w:snapToGrid w:val="0"/>
          <w:sz w:val="24"/>
          <w:szCs w:val="20"/>
          <w:lang w:val="es-CO"/>
        </w:rPr>
        <w:tab/>
      </w:r>
      <w:r w:rsidR="007748B7">
        <w:rPr>
          <w:rFonts w:ascii="Times New Roman" w:eastAsia="Times New Roman" w:hAnsi="Times New Roman" w:cs="Times New Roman"/>
          <w:snapToGrid w:val="0"/>
          <w:sz w:val="24"/>
          <w:szCs w:val="20"/>
          <w:lang w:val="es-CO"/>
        </w:rPr>
        <w:t xml:space="preserve">$   </w:t>
      </w:r>
      <w:r w:rsidR="003F155F" w:rsidRPr="003F155F">
        <w:rPr>
          <w:rFonts w:ascii="Times New Roman" w:eastAsia="Times New Roman" w:hAnsi="Times New Roman" w:cs="Times New Roman"/>
          <w:snapToGrid w:val="0"/>
          <w:sz w:val="24"/>
          <w:szCs w:val="20"/>
          <w:lang w:val="es-CO"/>
        </w:rPr>
        <w:t>207</w:t>
      </w:r>
      <w:r w:rsidR="003F155F">
        <w:rPr>
          <w:rFonts w:ascii="Times New Roman" w:eastAsia="Times New Roman" w:hAnsi="Times New Roman" w:cs="Times New Roman"/>
          <w:snapToGrid w:val="0"/>
          <w:sz w:val="24"/>
          <w:szCs w:val="20"/>
          <w:lang w:val="es-CO"/>
        </w:rPr>
        <w:t>,</w:t>
      </w:r>
      <w:r w:rsidR="003F155F" w:rsidRPr="003F155F">
        <w:rPr>
          <w:rFonts w:ascii="Times New Roman" w:eastAsia="Times New Roman" w:hAnsi="Times New Roman" w:cs="Times New Roman"/>
          <w:snapToGrid w:val="0"/>
          <w:sz w:val="24"/>
          <w:szCs w:val="20"/>
          <w:lang w:val="es-CO"/>
        </w:rPr>
        <w:t>572</w:t>
      </w:r>
    </w:p>
    <w:p w14:paraId="0A262C54" w14:textId="534C4C5F"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lang w:val="es-CO"/>
        </w:rPr>
        <w:t xml:space="preserve">  </w:t>
      </w:r>
      <w:r w:rsidRPr="00D94EAF">
        <w:rPr>
          <w:rFonts w:ascii="Times New Roman" w:eastAsia="Times New Roman" w:hAnsi="Times New Roman" w:cs="Times New Roman"/>
          <w:snapToGrid w:val="0"/>
          <w:sz w:val="24"/>
          <w:szCs w:val="20"/>
        </w:rPr>
        <w:t xml:space="preserve">ILLINOIS          </w:t>
      </w:r>
      <w:r w:rsidRPr="00D94EAF">
        <w:rPr>
          <w:rFonts w:ascii="Times New Roman" w:eastAsia="Times New Roman" w:hAnsi="Times New Roman" w:cs="Times New Roman"/>
          <w:snapToGrid w:val="0"/>
          <w:sz w:val="24"/>
          <w:szCs w:val="20"/>
        </w:rPr>
        <w:tab/>
      </w:r>
      <w:r w:rsidR="00ED2CC8">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w:t>
      </w:r>
      <w:r w:rsidR="00DC2AD0">
        <w:rPr>
          <w:rFonts w:ascii="Times New Roman" w:eastAsia="Times New Roman" w:hAnsi="Times New Roman" w:cs="Times New Roman"/>
          <w:snapToGrid w:val="0"/>
          <w:sz w:val="24"/>
          <w:szCs w:val="20"/>
        </w:rPr>
        <w:t xml:space="preserve">   </w:t>
      </w:r>
      <w:r w:rsidR="004613DA" w:rsidRPr="004613DA">
        <w:rPr>
          <w:rFonts w:ascii="Times New Roman" w:eastAsia="Times New Roman" w:hAnsi="Times New Roman" w:cs="Times New Roman"/>
          <w:snapToGrid w:val="0"/>
          <w:sz w:val="24"/>
          <w:szCs w:val="20"/>
        </w:rPr>
        <w:t>872</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829</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RHODE ISLAND          </w:t>
      </w:r>
      <w:r w:rsidRPr="00D94EAF">
        <w:rPr>
          <w:rFonts w:ascii="Times New Roman" w:eastAsia="Times New Roman" w:hAnsi="Times New Roman" w:cs="Times New Roman"/>
          <w:snapToGrid w:val="0"/>
          <w:sz w:val="24"/>
          <w:szCs w:val="20"/>
        </w:rPr>
        <w:tab/>
        <w:t>$   200,000</w:t>
      </w:r>
    </w:p>
    <w:p w14:paraId="757F4FE1" w14:textId="0D04EFFB"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INDIANA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w:t>
      </w:r>
      <w:r w:rsidR="004613DA" w:rsidRPr="004613DA">
        <w:rPr>
          <w:rFonts w:ascii="Times New Roman" w:eastAsia="Times New Roman" w:hAnsi="Times New Roman" w:cs="Times New Roman"/>
          <w:snapToGrid w:val="0"/>
          <w:sz w:val="24"/>
          <w:szCs w:val="20"/>
        </w:rPr>
        <w:t>469</w:t>
      </w:r>
      <w:r w:rsidR="004613DA">
        <w:rPr>
          <w:rFonts w:ascii="Times New Roman" w:eastAsia="Times New Roman" w:hAnsi="Times New Roman" w:cs="Times New Roman"/>
          <w:snapToGrid w:val="0"/>
          <w:sz w:val="24"/>
          <w:szCs w:val="20"/>
        </w:rPr>
        <w:t>,</w:t>
      </w:r>
      <w:r w:rsidR="004613DA" w:rsidRPr="004613DA">
        <w:rPr>
          <w:rFonts w:ascii="Times New Roman" w:eastAsia="Times New Roman" w:hAnsi="Times New Roman" w:cs="Times New Roman"/>
          <w:snapToGrid w:val="0"/>
          <w:sz w:val="24"/>
          <w:szCs w:val="20"/>
        </w:rPr>
        <w:t>941</w:t>
      </w:r>
      <w:r w:rsidR="004613DA">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SOUTH CAROLINA        </w:t>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327</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409</w:t>
      </w:r>
    </w:p>
    <w:p w14:paraId="302861E0" w14:textId="58979274"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lang w:val="fi-FI"/>
        </w:rPr>
        <w:t xml:space="preserve">IOWA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DC2AD0">
        <w:rPr>
          <w:rFonts w:ascii="Times New Roman" w:eastAsia="Times New Roman" w:hAnsi="Times New Roman" w:cs="Times New Roman"/>
          <w:snapToGrid w:val="0"/>
          <w:sz w:val="24"/>
          <w:szCs w:val="20"/>
          <w:lang w:val="fi-FI"/>
        </w:rPr>
        <w:t xml:space="preserve">$   </w:t>
      </w:r>
      <w:r w:rsidR="004613DA" w:rsidRPr="004613DA">
        <w:rPr>
          <w:rFonts w:ascii="Times New Roman" w:eastAsia="Times New Roman" w:hAnsi="Times New Roman" w:cs="Times New Roman"/>
          <w:snapToGrid w:val="0"/>
          <w:sz w:val="24"/>
          <w:szCs w:val="20"/>
          <w:lang w:val="fi-FI"/>
        </w:rPr>
        <w:t>217</w:t>
      </w:r>
      <w:r w:rsidR="004613DA">
        <w:rPr>
          <w:rFonts w:ascii="Times New Roman" w:eastAsia="Times New Roman" w:hAnsi="Times New Roman" w:cs="Times New Roman"/>
          <w:snapToGrid w:val="0"/>
          <w:sz w:val="24"/>
          <w:szCs w:val="20"/>
          <w:lang w:val="fi-FI"/>
        </w:rPr>
        <w:t>,</w:t>
      </w:r>
      <w:r w:rsidR="004613DA" w:rsidRPr="004613DA">
        <w:rPr>
          <w:rFonts w:ascii="Times New Roman" w:eastAsia="Times New Roman" w:hAnsi="Times New Roman" w:cs="Times New Roman"/>
          <w:snapToGrid w:val="0"/>
          <w:sz w:val="24"/>
          <w:szCs w:val="20"/>
          <w:lang w:val="fi-FI"/>
        </w:rPr>
        <w:t>970</w:t>
      </w:r>
      <w:r w:rsidRPr="00D94EAF">
        <w:rPr>
          <w:rFonts w:ascii="Times New Roman" w:eastAsia="Times New Roman" w:hAnsi="Times New Roman" w:cs="Times New Roman"/>
          <w:snapToGrid w:val="0"/>
          <w:sz w:val="24"/>
          <w:szCs w:val="20"/>
          <w:lang w:val="fi-FI"/>
        </w:rPr>
        <w:t xml:space="preserve">       </w:t>
      </w:r>
      <w:r w:rsidRPr="00D94EAF">
        <w:rPr>
          <w:rFonts w:ascii="Times New Roman" w:eastAsia="Times New Roman" w:hAnsi="Times New Roman" w:cs="Times New Roman"/>
          <w:snapToGrid w:val="0"/>
          <w:sz w:val="24"/>
          <w:szCs w:val="20"/>
          <w:lang w:val="fi-FI"/>
        </w:rPr>
        <w:tab/>
        <w:t xml:space="preserve">SOUTH DAKOTA          </w:t>
      </w:r>
      <w:r w:rsidRPr="00D94EAF">
        <w:rPr>
          <w:rFonts w:ascii="Times New Roman" w:eastAsia="Times New Roman" w:hAnsi="Times New Roman" w:cs="Times New Roman"/>
          <w:snapToGrid w:val="0"/>
          <w:sz w:val="24"/>
          <w:szCs w:val="20"/>
          <w:lang w:val="fi-FI"/>
        </w:rPr>
        <w:tab/>
        <w:t>$   200,000</w:t>
      </w:r>
    </w:p>
    <w:p w14:paraId="183FA106" w14:textId="3E624DDB"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lang w:val="fi-FI"/>
        </w:rPr>
        <w:t xml:space="preserve">  KANSAS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DC2AD0">
        <w:rPr>
          <w:rFonts w:ascii="Times New Roman" w:eastAsia="Times New Roman" w:hAnsi="Times New Roman" w:cs="Times New Roman"/>
          <w:snapToGrid w:val="0"/>
          <w:sz w:val="24"/>
          <w:szCs w:val="20"/>
          <w:lang w:val="fi-FI"/>
        </w:rPr>
        <w:t xml:space="preserve">$   </w:t>
      </w:r>
      <w:r w:rsidR="004613DA" w:rsidRPr="004613DA">
        <w:rPr>
          <w:rFonts w:ascii="Times New Roman" w:eastAsia="Times New Roman" w:hAnsi="Times New Roman" w:cs="Times New Roman"/>
          <w:snapToGrid w:val="0"/>
          <w:sz w:val="24"/>
          <w:szCs w:val="20"/>
          <w:lang w:val="fi-FI"/>
        </w:rPr>
        <w:t>213</w:t>
      </w:r>
      <w:r w:rsidR="004613DA">
        <w:rPr>
          <w:rFonts w:ascii="Times New Roman" w:eastAsia="Times New Roman" w:hAnsi="Times New Roman" w:cs="Times New Roman"/>
          <w:snapToGrid w:val="0"/>
          <w:sz w:val="24"/>
          <w:szCs w:val="20"/>
          <w:lang w:val="fi-FI"/>
        </w:rPr>
        <w:t>,</w:t>
      </w:r>
      <w:r w:rsidR="004613DA" w:rsidRPr="004613DA">
        <w:rPr>
          <w:rFonts w:ascii="Times New Roman" w:eastAsia="Times New Roman" w:hAnsi="Times New Roman" w:cs="Times New Roman"/>
          <w:snapToGrid w:val="0"/>
          <w:sz w:val="24"/>
          <w:szCs w:val="20"/>
          <w:lang w:val="fi-FI"/>
        </w:rPr>
        <w:t>263</w:t>
      </w:r>
      <w:r w:rsidRPr="00D94EAF">
        <w:rPr>
          <w:rFonts w:ascii="Times New Roman" w:eastAsia="Times New Roman" w:hAnsi="Times New Roman" w:cs="Times New Roman"/>
          <w:snapToGrid w:val="0"/>
          <w:sz w:val="24"/>
          <w:szCs w:val="20"/>
          <w:lang w:val="fi-FI"/>
        </w:rPr>
        <w:t xml:space="preserve">        </w:t>
      </w:r>
      <w:r w:rsidRPr="00D94EAF">
        <w:rPr>
          <w:rFonts w:ascii="Times New Roman" w:eastAsia="Times New Roman" w:hAnsi="Times New Roman" w:cs="Times New Roman"/>
          <w:snapToGrid w:val="0"/>
          <w:sz w:val="24"/>
          <w:szCs w:val="20"/>
          <w:lang w:val="fi-FI"/>
        </w:rPr>
        <w:tab/>
        <w:t xml:space="preserve">TENNESSEE               </w:t>
      </w:r>
      <w:r w:rsidRPr="00D94EAF">
        <w:rPr>
          <w:rFonts w:ascii="Times New Roman" w:eastAsia="Times New Roman" w:hAnsi="Times New Roman" w:cs="Times New Roman"/>
          <w:snapToGrid w:val="0"/>
          <w:sz w:val="24"/>
          <w:szCs w:val="20"/>
          <w:lang w:val="fi-FI"/>
        </w:rPr>
        <w:tab/>
      </w:r>
      <w:r w:rsidR="007748B7">
        <w:rPr>
          <w:rFonts w:ascii="Times New Roman" w:eastAsia="Times New Roman" w:hAnsi="Times New Roman" w:cs="Times New Roman"/>
          <w:snapToGrid w:val="0"/>
          <w:sz w:val="24"/>
          <w:szCs w:val="20"/>
          <w:lang w:val="fi-FI"/>
        </w:rPr>
        <w:t xml:space="preserve">$   </w:t>
      </w:r>
      <w:r w:rsidR="003F155F" w:rsidRPr="003F155F">
        <w:rPr>
          <w:rFonts w:ascii="Times New Roman" w:eastAsia="Times New Roman" w:hAnsi="Times New Roman" w:cs="Times New Roman"/>
          <w:snapToGrid w:val="0"/>
          <w:sz w:val="24"/>
          <w:szCs w:val="20"/>
          <w:lang w:val="fi-FI"/>
        </w:rPr>
        <w:t>447</w:t>
      </w:r>
      <w:r w:rsidR="003F155F">
        <w:rPr>
          <w:rFonts w:ascii="Times New Roman" w:eastAsia="Times New Roman" w:hAnsi="Times New Roman" w:cs="Times New Roman"/>
          <w:snapToGrid w:val="0"/>
          <w:sz w:val="24"/>
          <w:szCs w:val="20"/>
          <w:lang w:val="fi-FI"/>
        </w:rPr>
        <w:t>,</w:t>
      </w:r>
      <w:r w:rsidR="003F155F" w:rsidRPr="003F155F">
        <w:rPr>
          <w:rFonts w:ascii="Times New Roman" w:eastAsia="Times New Roman" w:hAnsi="Times New Roman" w:cs="Times New Roman"/>
          <w:snapToGrid w:val="0"/>
          <w:sz w:val="24"/>
          <w:szCs w:val="20"/>
          <w:lang w:val="fi-FI"/>
        </w:rPr>
        <w:t>970</w:t>
      </w:r>
    </w:p>
    <w:p w14:paraId="5C112411" w14:textId="0F8205FC"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lang w:val="fi-FI"/>
        </w:rPr>
        <w:t xml:space="preserve">  KENTUCKY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7748B7">
        <w:rPr>
          <w:rFonts w:ascii="Times New Roman" w:eastAsia="Times New Roman" w:hAnsi="Times New Roman" w:cs="Times New Roman"/>
          <w:snapToGrid w:val="0"/>
          <w:sz w:val="24"/>
          <w:szCs w:val="20"/>
          <w:lang w:val="fi-FI"/>
        </w:rPr>
        <w:t xml:space="preserve">$   </w:t>
      </w:r>
      <w:r w:rsidR="004613DA" w:rsidRPr="004613DA">
        <w:rPr>
          <w:rFonts w:ascii="Times New Roman" w:eastAsia="Times New Roman" w:hAnsi="Times New Roman" w:cs="Times New Roman"/>
          <w:snapToGrid w:val="0"/>
          <w:sz w:val="24"/>
          <w:szCs w:val="20"/>
          <w:lang w:val="fi-FI"/>
        </w:rPr>
        <w:t>301</w:t>
      </w:r>
      <w:r w:rsidR="004613DA">
        <w:rPr>
          <w:rFonts w:ascii="Times New Roman" w:eastAsia="Times New Roman" w:hAnsi="Times New Roman" w:cs="Times New Roman"/>
          <w:snapToGrid w:val="0"/>
          <w:sz w:val="24"/>
          <w:szCs w:val="20"/>
          <w:lang w:val="fi-FI"/>
        </w:rPr>
        <w:t>,</w:t>
      </w:r>
      <w:r w:rsidR="004613DA" w:rsidRPr="004613DA">
        <w:rPr>
          <w:rFonts w:ascii="Times New Roman" w:eastAsia="Times New Roman" w:hAnsi="Times New Roman" w:cs="Times New Roman"/>
          <w:snapToGrid w:val="0"/>
          <w:sz w:val="24"/>
          <w:szCs w:val="20"/>
          <w:lang w:val="fi-FI"/>
        </w:rPr>
        <w:t>460</w:t>
      </w:r>
      <w:r w:rsidRPr="00D94EAF">
        <w:rPr>
          <w:rFonts w:ascii="Times New Roman" w:eastAsia="Times New Roman" w:hAnsi="Times New Roman" w:cs="Times New Roman"/>
          <w:snapToGrid w:val="0"/>
          <w:sz w:val="24"/>
          <w:szCs w:val="20"/>
          <w:lang w:val="fi-FI"/>
        </w:rPr>
        <w:t xml:space="preserve">          </w:t>
      </w:r>
      <w:r w:rsidRPr="00D94EAF">
        <w:rPr>
          <w:rFonts w:ascii="Times New Roman" w:eastAsia="Times New Roman" w:hAnsi="Times New Roman" w:cs="Times New Roman"/>
          <w:snapToGrid w:val="0"/>
          <w:sz w:val="24"/>
          <w:szCs w:val="20"/>
          <w:lang w:val="fi-FI"/>
        </w:rPr>
        <w:tab/>
        <w:t xml:space="preserve">TEXAS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7748B7">
        <w:rPr>
          <w:rFonts w:ascii="Times New Roman" w:eastAsia="Times New Roman" w:hAnsi="Times New Roman" w:cs="Times New Roman"/>
          <w:snapToGrid w:val="0"/>
          <w:sz w:val="24"/>
          <w:szCs w:val="20"/>
          <w:lang w:val="fi-FI"/>
        </w:rPr>
        <w:t>$</w:t>
      </w:r>
      <w:r w:rsidR="003F155F" w:rsidRPr="003F155F">
        <w:rPr>
          <w:rFonts w:ascii="Times New Roman" w:eastAsia="Times New Roman" w:hAnsi="Times New Roman" w:cs="Times New Roman"/>
          <w:snapToGrid w:val="0"/>
          <w:sz w:val="24"/>
          <w:szCs w:val="20"/>
          <w:lang w:val="fi-FI"/>
        </w:rPr>
        <w:t>2</w:t>
      </w:r>
      <w:r w:rsidR="003F155F">
        <w:rPr>
          <w:rFonts w:ascii="Times New Roman" w:eastAsia="Times New Roman" w:hAnsi="Times New Roman" w:cs="Times New Roman"/>
          <w:snapToGrid w:val="0"/>
          <w:sz w:val="24"/>
          <w:szCs w:val="20"/>
          <w:lang w:val="fi-FI"/>
        </w:rPr>
        <w:t>,</w:t>
      </w:r>
      <w:r w:rsidR="003F155F" w:rsidRPr="003F155F">
        <w:rPr>
          <w:rFonts w:ascii="Times New Roman" w:eastAsia="Times New Roman" w:hAnsi="Times New Roman" w:cs="Times New Roman"/>
          <w:snapToGrid w:val="0"/>
          <w:sz w:val="24"/>
          <w:szCs w:val="20"/>
          <w:lang w:val="fi-FI"/>
        </w:rPr>
        <w:t>175</w:t>
      </w:r>
      <w:r w:rsidR="003F155F">
        <w:rPr>
          <w:rFonts w:ascii="Times New Roman" w:eastAsia="Times New Roman" w:hAnsi="Times New Roman" w:cs="Times New Roman"/>
          <w:snapToGrid w:val="0"/>
          <w:sz w:val="24"/>
          <w:szCs w:val="20"/>
          <w:lang w:val="fi-FI"/>
        </w:rPr>
        <w:t>,</w:t>
      </w:r>
      <w:r w:rsidR="003F155F" w:rsidRPr="003F155F">
        <w:rPr>
          <w:rFonts w:ascii="Times New Roman" w:eastAsia="Times New Roman" w:hAnsi="Times New Roman" w:cs="Times New Roman"/>
          <w:snapToGrid w:val="0"/>
          <w:sz w:val="24"/>
          <w:szCs w:val="20"/>
          <w:lang w:val="fi-FI"/>
        </w:rPr>
        <w:t>902</w:t>
      </w:r>
    </w:p>
    <w:p w14:paraId="18A1858E" w14:textId="52518073"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lang w:val="fi-FI"/>
        </w:rPr>
        <w:t xml:space="preserve">  LOUISIANA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7748B7">
        <w:rPr>
          <w:rFonts w:ascii="Times New Roman" w:eastAsia="Times New Roman" w:hAnsi="Times New Roman" w:cs="Times New Roman"/>
          <w:snapToGrid w:val="0"/>
          <w:sz w:val="24"/>
          <w:szCs w:val="20"/>
          <w:lang w:val="fi-FI"/>
        </w:rPr>
        <w:t xml:space="preserve">$   </w:t>
      </w:r>
      <w:r w:rsidR="003F155F" w:rsidRPr="003F155F">
        <w:rPr>
          <w:rFonts w:ascii="Times New Roman" w:eastAsia="Times New Roman" w:hAnsi="Times New Roman" w:cs="Times New Roman"/>
          <w:snapToGrid w:val="0"/>
          <w:sz w:val="24"/>
          <w:szCs w:val="20"/>
          <w:lang w:val="fi-FI"/>
        </w:rPr>
        <w:t>332</w:t>
      </w:r>
      <w:r w:rsidR="003F155F">
        <w:rPr>
          <w:rFonts w:ascii="Times New Roman" w:eastAsia="Times New Roman" w:hAnsi="Times New Roman" w:cs="Times New Roman"/>
          <w:snapToGrid w:val="0"/>
          <w:sz w:val="24"/>
          <w:szCs w:val="20"/>
          <w:lang w:val="fi-FI"/>
        </w:rPr>
        <w:t>,</w:t>
      </w:r>
      <w:r w:rsidR="003F155F" w:rsidRPr="003F155F">
        <w:rPr>
          <w:rFonts w:ascii="Times New Roman" w:eastAsia="Times New Roman" w:hAnsi="Times New Roman" w:cs="Times New Roman"/>
          <w:snapToGrid w:val="0"/>
          <w:sz w:val="24"/>
          <w:szCs w:val="20"/>
          <w:lang w:val="fi-FI"/>
        </w:rPr>
        <w:t>280</w:t>
      </w:r>
      <w:r w:rsidR="003F155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 xml:space="preserve">      </w:t>
      </w:r>
      <w:r w:rsidRPr="00D94EAF">
        <w:rPr>
          <w:rFonts w:ascii="Times New Roman" w:eastAsia="Times New Roman" w:hAnsi="Times New Roman" w:cs="Times New Roman"/>
          <w:snapToGrid w:val="0"/>
          <w:sz w:val="24"/>
          <w:szCs w:val="20"/>
          <w:lang w:val="fi-FI"/>
        </w:rPr>
        <w:tab/>
        <w:t xml:space="preserve">UTAH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r>
      <w:r w:rsidR="007748B7">
        <w:rPr>
          <w:rFonts w:ascii="Times New Roman" w:eastAsia="Times New Roman" w:hAnsi="Times New Roman" w:cs="Times New Roman"/>
          <w:snapToGrid w:val="0"/>
          <w:sz w:val="24"/>
          <w:szCs w:val="20"/>
          <w:lang w:val="fi-FI"/>
        </w:rPr>
        <w:t xml:space="preserve">$   </w:t>
      </w:r>
      <w:r w:rsidR="003F155F" w:rsidRPr="003F155F">
        <w:rPr>
          <w:rFonts w:ascii="Times New Roman" w:eastAsia="Times New Roman" w:hAnsi="Times New Roman" w:cs="Times New Roman"/>
          <w:snapToGrid w:val="0"/>
          <w:sz w:val="24"/>
          <w:szCs w:val="20"/>
          <w:lang w:val="fi-FI"/>
        </w:rPr>
        <w:t>274</w:t>
      </w:r>
      <w:r w:rsidR="003F155F">
        <w:rPr>
          <w:rFonts w:ascii="Times New Roman" w:eastAsia="Times New Roman" w:hAnsi="Times New Roman" w:cs="Times New Roman"/>
          <w:snapToGrid w:val="0"/>
          <w:sz w:val="24"/>
          <w:szCs w:val="20"/>
          <w:lang w:val="fi-FI"/>
        </w:rPr>
        <w:t>,</w:t>
      </w:r>
      <w:r w:rsidR="003F155F" w:rsidRPr="003F155F">
        <w:rPr>
          <w:rFonts w:ascii="Times New Roman" w:eastAsia="Times New Roman" w:hAnsi="Times New Roman" w:cs="Times New Roman"/>
          <w:snapToGrid w:val="0"/>
          <w:sz w:val="24"/>
          <w:szCs w:val="20"/>
          <w:lang w:val="fi-FI"/>
        </w:rPr>
        <w:t>956</w:t>
      </w:r>
      <w:r w:rsidRPr="00D94EAF">
        <w:rPr>
          <w:rFonts w:ascii="Times New Roman" w:eastAsia="Times New Roman" w:hAnsi="Times New Roman" w:cs="Times New Roman"/>
          <w:snapToGrid w:val="0"/>
          <w:sz w:val="24"/>
          <w:szCs w:val="20"/>
          <w:lang w:val="fi-FI"/>
        </w:rPr>
        <w:t xml:space="preserve">     </w:t>
      </w:r>
    </w:p>
    <w:p w14:paraId="078D6936"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lang w:val="fi-FI"/>
        </w:rPr>
      </w:pPr>
      <w:r w:rsidRPr="00D94EAF">
        <w:rPr>
          <w:rFonts w:ascii="Times New Roman" w:eastAsia="Times New Roman" w:hAnsi="Times New Roman" w:cs="Times New Roman"/>
          <w:snapToGrid w:val="0"/>
          <w:sz w:val="24"/>
          <w:szCs w:val="20"/>
          <w:lang w:val="fi-FI"/>
        </w:rPr>
        <w:t xml:space="preserve">  MAINE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t xml:space="preserve">$   200,000       </w:t>
      </w:r>
      <w:r w:rsidRPr="00D94EAF">
        <w:rPr>
          <w:rFonts w:ascii="Times New Roman" w:eastAsia="Times New Roman" w:hAnsi="Times New Roman" w:cs="Times New Roman"/>
          <w:snapToGrid w:val="0"/>
          <w:sz w:val="24"/>
          <w:szCs w:val="20"/>
          <w:lang w:val="fi-FI"/>
        </w:rPr>
        <w:tab/>
        <w:t xml:space="preserve">VERMONT               </w:t>
      </w:r>
      <w:r w:rsidRPr="00D94EAF">
        <w:rPr>
          <w:rFonts w:ascii="Times New Roman" w:eastAsia="Times New Roman" w:hAnsi="Times New Roman" w:cs="Times New Roman"/>
          <w:snapToGrid w:val="0"/>
          <w:sz w:val="24"/>
          <w:szCs w:val="20"/>
          <w:lang w:val="fi-FI"/>
        </w:rPr>
        <w:tab/>
      </w:r>
      <w:r w:rsidRPr="00D94EAF">
        <w:rPr>
          <w:rFonts w:ascii="Times New Roman" w:eastAsia="Times New Roman" w:hAnsi="Times New Roman" w:cs="Times New Roman"/>
          <w:snapToGrid w:val="0"/>
          <w:sz w:val="24"/>
          <w:szCs w:val="20"/>
          <w:lang w:val="fi-FI"/>
        </w:rPr>
        <w:tab/>
        <w:t>$   200,000</w:t>
      </w:r>
    </w:p>
    <w:p w14:paraId="570A012D" w14:textId="375D034C"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lang w:val="fi-FI"/>
        </w:rPr>
        <w:t xml:space="preserve">  </w:t>
      </w:r>
      <w:r w:rsidRPr="00D94EAF">
        <w:rPr>
          <w:rFonts w:ascii="Times New Roman" w:eastAsia="Times New Roman" w:hAnsi="Times New Roman" w:cs="Times New Roman"/>
          <w:snapToGrid w:val="0"/>
          <w:sz w:val="24"/>
          <w:szCs w:val="20"/>
        </w:rPr>
        <w:t xml:space="preserve">MARYLAND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332</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280</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VIRGINIA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557</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839</w:t>
      </w:r>
    </w:p>
    <w:p w14:paraId="35DBFCE8" w14:textId="59B84313"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MASSACHUSETTS     </w:t>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411</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074</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VIRGIN ISLANDS        </w:t>
      </w:r>
      <w:r w:rsidRPr="00D94EAF">
        <w:rPr>
          <w:rFonts w:ascii="Times New Roman" w:eastAsia="Times New Roman" w:hAnsi="Times New Roman" w:cs="Times New Roman"/>
          <w:snapToGrid w:val="0"/>
          <w:sz w:val="24"/>
          <w:szCs w:val="20"/>
        </w:rPr>
        <w:tab/>
        <w:t>$   200,000</w:t>
      </w:r>
    </w:p>
    <w:p w14:paraId="538216CA" w14:textId="0709D125"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MICHIGAN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653</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570</w:t>
      </w:r>
      <w:r w:rsidR="003F155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WASHINGTON            </w:t>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486</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063</w:t>
      </w:r>
    </w:p>
    <w:p w14:paraId="40B11A4D" w14:textId="1706C66B"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MINNESOTA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384</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297</w:t>
      </w:r>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t xml:space="preserve">WEST VIRGINIA         </w:t>
      </w:r>
      <w:r w:rsidRPr="00D94EAF">
        <w:rPr>
          <w:rFonts w:ascii="Times New Roman" w:eastAsia="Times New Roman" w:hAnsi="Times New Roman" w:cs="Times New Roman"/>
          <w:snapToGrid w:val="0"/>
          <w:sz w:val="24"/>
          <w:szCs w:val="20"/>
        </w:rPr>
        <w:tab/>
        <w:t>$   200,000</w:t>
      </w:r>
    </w:p>
    <w:p w14:paraId="654ACA6C" w14:textId="47188DB6"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MISSISSIPPI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215</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153</w:t>
      </w:r>
      <w:r w:rsidRPr="00D94EAF">
        <w:rPr>
          <w:rFonts w:ascii="Times New Roman" w:eastAsia="Times New Roman" w:hAnsi="Times New Roman" w:cs="Times New Roman"/>
          <w:snapToGrid w:val="0"/>
          <w:sz w:val="24"/>
          <w:szCs w:val="20"/>
        </w:rPr>
        <w:tab/>
        <w:t xml:space="preserve">     </w:t>
      </w:r>
      <w:r w:rsidRPr="00D94EAF">
        <w:rPr>
          <w:rFonts w:ascii="Times New Roman" w:eastAsia="Times New Roman" w:hAnsi="Times New Roman" w:cs="Times New Roman"/>
          <w:snapToGrid w:val="0"/>
          <w:sz w:val="24"/>
          <w:szCs w:val="20"/>
        </w:rPr>
        <w:tab/>
        <w:t xml:space="preserve">WISCONSIN              </w:t>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384</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106</w:t>
      </w:r>
    </w:p>
    <w:p w14:paraId="014471E5" w14:textId="09497C26"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MISSOURI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007748B7">
        <w:rPr>
          <w:rFonts w:ascii="Times New Roman" w:eastAsia="Times New Roman" w:hAnsi="Times New Roman" w:cs="Times New Roman"/>
          <w:snapToGrid w:val="0"/>
          <w:sz w:val="24"/>
          <w:szCs w:val="20"/>
        </w:rPr>
        <w:t xml:space="preserve">$   </w:t>
      </w:r>
      <w:r w:rsidR="003F155F" w:rsidRPr="003F155F">
        <w:rPr>
          <w:rFonts w:ascii="Times New Roman" w:eastAsia="Times New Roman" w:hAnsi="Times New Roman" w:cs="Times New Roman"/>
          <w:snapToGrid w:val="0"/>
          <w:sz w:val="24"/>
          <w:szCs w:val="20"/>
        </w:rPr>
        <w:t>413</w:t>
      </w:r>
      <w:r w:rsidR="003F155F">
        <w:rPr>
          <w:rFonts w:ascii="Times New Roman" w:eastAsia="Times New Roman" w:hAnsi="Times New Roman" w:cs="Times New Roman"/>
          <w:snapToGrid w:val="0"/>
          <w:sz w:val="24"/>
          <w:szCs w:val="20"/>
        </w:rPr>
        <w:t>,</w:t>
      </w:r>
      <w:r w:rsidR="003F155F" w:rsidRPr="003F155F">
        <w:rPr>
          <w:rFonts w:ascii="Times New Roman" w:eastAsia="Times New Roman" w:hAnsi="Times New Roman" w:cs="Times New Roman"/>
          <w:snapToGrid w:val="0"/>
          <w:sz w:val="24"/>
          <w:szCs w:val="20"/>
        </w:rPr>
        <w:t>687</w:t>
      </w:r>
      <w:r w:rsidR="003F155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WYOMING                </w:t>
      </w:r>
      <w:r w:rsidRPr="00D94EAF">
        <w:rPr>
          <w:rFonts w:ascii="Times New Roman" w:eastAsia="Times New Roman" w:hAnsi="Times New Roman" w:cs="Times New Roman"/>
          <w:snapToGrid w:val="0"/>
          <w:sz w:val="24"/>
          <w:szCs w:val="20"/>
        </w:rPr>
        <w:tab/>
        <w:t>$   200,000</w:t>
      </w:r>
      <w:r w:rsidRPr="00D94EAF">
        <w:rPr>
          <w:rFonts w:ascii="Times New Roman" w:eastAsia="Times New Roman" w:hAnsi="Times New Roman" w:cs="Times New Roman"/>
          <w:snapToGrid w:val="0"/>
          <w:sz w:val="24"/>
          <w:szCs w:val="20"/>
        </w:rPr>
        <w:tab/>
      </w:r>
    </w:p>
    <w:p w14:paraId="39D21DCE"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4CCE49D8"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0F3B8E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36"/>
          <w:szCs w:val="20"/>
          <w:u w:val="single"/>
        </w:rPr>
      </w:pPr>
    </w:p>
    <w:p w14:paraId="4108B900" w14:textId="393A5154" w:rsidR="001101DB" w:rsidRPr="00D94EAF" w:rsidRDefault="001101DB" w:rsidP="001101DB">
      <w:pPr>
        <w:widowControl w:val="0"/>
        <w:tabs>
          <w:tab w:val="left" w:pos="-720"/>
        </w:tabs>
        <w:suppressAutoHyphens/>
        <w:spacing w:after="0" w:line="240" w:lineRule="auto"/>
        <w:jc w:val="center"/>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t xml:space="preserve">ATTACHMENT </w:t>
      </w:r>
      <w:r w:rsidR="006963FF">
        <w:rPr>
          <w:rFonts w:ascii="Times New Roman" w:eastAsia="Times New Roman" w:hAnsi="Times New Roman" w:cs="Times New Roman"/>
          <w:b/>
          <w:snapToGrid w:val="0"/>
          <w:sz w:val="24"/>
          <w:szCs w:val="20"/>
          <w:u w:val="single"/>
        </w:rPr>
        <w:t>9</w:t>
      </w:r>
      <w:r w:rsidRPr="00D94EAF">
        <w:rPr>
          <w:rFonts w:ascii="Times New Roman" w:eastAsia="Times New Roman" w:hAnsi="Times New Roman" w:cs="Times New Roman"/>
          <w:b/>
          <w:snapToGrid w:val="0"/>
          <w:sz w:val="24"/>
          <w:szCs w:val="20"/>
          <w:u w:val="single"/>
        </w:rPr>
        <w:t>:</w:t>
      </w:r>
    </w:p>
    <w:p w14:paraId="06AE1B5B" w14:textId="77777777" w:rsidR="001101DB" w:rsidRPr="00D94EAF" w:rsidRDefault="001101DB" w:rsidP="001101DB">
      <w:pPr>
        <w:widowControl w:val="0"/>
        <w:tabs>
          <w:tab w:val="left" w:pos="-72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Regional Office Contacts for CBCAP</w:t>
      </w:r>
    </w:p>
    <w:p w14:paraId="605C2A2E" w14:textId="77777777" w:rsidR="001101DB" w:rsidRPr="00D94EAF" w:rsidRDefault="001101DB" w:rsidP="001101DB">
      <w:pPr>
        <w:keepNext/>
        <w:widowControl w:val="0"/>
        <w:tabs>
          <w:tab w:val="left" w:pos="0"/>
        </w:tabs>
        <w:suppressAutoHyphens/>
        <w:spacing w:after="0" w:line="240" w:lineRule="auto"/>
        <w:outlineLvl w:val="0"/>
        <w:rPr>
          <w:rFonts w:ascii="Times New Roman" w:eastAsia="Times New Roman" w:hAnsi="Times New Roman" w:cs="Times New Roman"/>
          <w:snapToGrid w:val="0"/>
          <w:sz w:val="24"/>
          <w:szCs w:val="20"/>
          <w:u w:val="single"/>
        </w:rPr>
      </w:pPr>
      <w:bookmarkStart w:id="10" w:name="_Toc476645021"/>
      <w:bookmarkStart w:id="11" w:name="_Toc507486626"/>
      <w:bookmarkStart w:id="12" w:name="_Toc507487070"/>
      <w:bookmarkStart w:id="13" w:name="_Toc3366245"/>
      <w:r w:rsidRPr="00D94EAF">
        <w:rPr>
          <w:rFonts w:ascii="Times New Roman" w:eastAsia="Times New Roman" w:hAnsi="Times New Roman" w:cs="Times New Roman"/>
          <w:snapToGrid w:val="0"/>
          <w:sz w:val="24"/>
          <w:szCs w:val="20"/>
          <w:u w:val="single"/>
        </w:rPr>
        <w:t>REGION I</w:t>
      </w:r>
      <w:bookmarkEnd w:id="10"/>
      <w:bookmarkEnd w:id="11"/>
      <w:bookmarkEnd w:id="12"/>
      <w:bookmarkEnd w:id="13"/>
    </w:p>
    <w:p w14:paraId="4ACB026C" w14:textId="77777777" w:rsidR="001101DB" w:rsidRPr="00D94EAF" w:rsidRDefault="001101DB" w:rsidP="001101DB">
      <w:pPr>
        <w:widowControl w:val="0"/>
        <w:spacing w:after="0" w:line="240" w:lineRule="auto"/>
        <w:rPr>
          <w:rFonts w:ascii="Times New Roman" w:eastAsia="Times New Roman" w:hAnsi="Times New Roman" w:cs="Times New Roman"/>
          <w:snapToGrid w:val="0"/>
          <w:sz w:val="24"/>
          <w:szCs w:val="20"/>
        </w:rPr>
      </w:pPr>
    </w:p>
    <w:p w14:paraId="6928CFA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Bob Cavanaugh</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Connecticut</w:t>
      </w:r>
    </w:p>
    <w:p w14:paraId="5DB36BD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JFK Federal Building; Room 2000</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Rhode Island</w:t>
      </w:r>
    </w:p>
    <w:p w14:paraId="473D3B6C"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Boston, MA  02203</w:t>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t>Vermont</w:t>
      </w:r>
    </w:p>
    <w:p w14:paraId="131D850A"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 xml:space="preserve">Phone: 617-565-1020     </w:t>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t xml:space="preserve">                                                New Hampshire</w:t>
      </w:r>
    </w:p>
    <w:p w14:paraId="6E858C33"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 xml:space="preserve">Email: </w:t>
      </w:r>
      <w:hyperlink r:id="rId30" w:history="1">
        <w:r w:rsidRPr="00D94EAF">
          <w:rPr>
            <w:rFonts w:ascii="Times New Roman" w:eastAsia="Times New Roman" w:hAnsi="Times New Roman" w:cs="Times New Roman"/>
            <w:snapToGrid w:val="0"/>
            <w:color w:val="0000FF"/>
            <w:sz w:val="24"/>
            <w:szCs w:val="20"/>
            <w:u w:val="single"/>
            <w:lang w:val="fr-FR"/>
          </w:rPr>
          <w:t>bob.cavanaugh@acf.hhs.gov</w:t>
        </w:r>
      </w:hyperlink>
      <w:r w:rsidRPr="00D94EAF">
        <w:rPr>
          <w:rFonts w:ascii="Times New Roman" w:eastAsia="Times New Roman" w:hAnsi="Times New Roman" w:cs="Times New Roman"/>
          <w:snapToGrid w:val="0"/>
          <w:sz w:val="24"/>
          <w:szCs w:val="20"/>
          <w:lang w:val="fr-FR"/>
        </w:rPr>
        <w:t xml:space="preserve">                                                  Massachusetts</w:t>
      </w:r>
    </w:p>
    <w:p w14:paraId="146069E1"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 xml:space="preserve">                                                                                                            Maine</w:t>
      </w:r>
    </w:p>
    <w:p w14:paraId="51CA9F33"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u w:val="single"/>
        </w:rPr>
        <w:t>REGION II</w:t>
      </w:r>
    </w:p>
    <w:p w14:paraId="654A45C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6D641D3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4"/>
        </w:rPr>
        <w:t>Alfonso Nicholas</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w:t>
      </w:r>
      <w:r w:rsidRPr="00D94EAF">
        <w:rPr>
          <w:rFonts w:ascii="Times New Roman" w:eastAsia="Times New Roman" w:hAnsi="Times New Roman" w:cs="Times New Roman"/>
          <w:snapToGrid w:val="0"/>
          <w:sz w:val="24"/>
          <w:szCs w:val="20"/>
        </w:rPr>
        <w:tab/>
        <w:t xml:space="preserve">             New Jersey                                                   26 Federal Plaza; Room 4114</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New York                                                     New York, NY  10278                                                                        Puerto Rico</w:t>
      </w:r>
    </w:p>
    <w:p w14:paraId="34C0AD3B"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Phone:   212-264-2890 ext. 145     </w:t>
      </w:r>
      <w:r w:rsidRPr="00D94EAF">
        <w:rPr>
          <w:rFonts w:ascii="Times New Roman" w:eastAsia="Times New Roman" w:hAnsi="Times New Roman" w:cs="Times New Roman"/>
          <w:snapToGrid w:val="0"/>
          <w:sz w:val="24"/>
          <w:szCs w:val="20"/>
        </w:rPr>
        <w:tab/>
        <w:t xml:space="preserve">                                                Virgin Islands</w:t>
      </w:r>
    </w:p>
    <w:p w14:paraId="5EC26E66"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Email: </w:t>
      </w:r>
      <w:hyperlink r:id="rId31" w:history="1">
        <w:r w:rsidRPr="00D94EAF">
          <w:rPr>
            <w:rFonts w:ascii="Times New Roman" w:eastAsia="Times New Roman" w:hAnsi="Times New Roman" w:cs="Times New Roman"/>
            <w:snapToGrid w:val="0"/>
            <w:color w:val="0000FF"/>
            <w:sz w:val="24"/>
            <w:szCs w:val="20"/>
            <w:u w:val="single"/>
          </w:rPr>
          <w:t>alfonso.nicholas@acf.hhs.gov</w:t>
        </w:r>
      </w:hyperlink>
    </w:p>
    <w:p w14:paraId="64122135"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2690EC83"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u w:val="single"/>
        </w:rPr>
        <w:t>REGION III</w:t>
      </w:r>
    </w:p>
    <w:p w14:paraId="20CE138A"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1CD06695"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Lisa Pearson</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Delaware</w:t>
      </w:r>
    </w:p>
    <w:p w14:paraId="01FC269E"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150 S. Independence Mall West; Suite 864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Washington, D.C.</w:t>
      </w:r>
    </w:p>
    <w:p w14:paraId="41622FA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Philadelphia, PA  19106</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West Virginia</w:t>
      </w:r>
    </w:p>
    <w:p w14:paraId="6EC9D7C1"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Phone:  215-861-4030                                                                        Maryland</w:t>
      </w:r>
    </w:p>
    <w:p w14:paraId="5066F4A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lang w:val="fr-FR"/>
        </w:rPr>
        <w:t xml:space="preserve">Email: </w:t>
      </w:r>
      <w:hyperlink r:id="rId32" w:history="1">
        <w:r w:rsidRPr="00D94EAF">
          <w:rPr>
            <w:rFonts w:ascii="Times New Roman" w:eastAsia="Times New Roman" w:hAnsi="Times New Roman" w:cs="Times New Roman"/>
            <w:snapToGrid w:val="0"/>
            <w:color w:val="0000FF"/>
            <w:sz w:val="24"/>
            <w:szCs w:val="20"/>
            <w:u w:val="single"/>
            <w:lang w:val="fr-FR"/>
          </w:rPr>
          <w:t>lisa.pearson@acf.hhs.gov</w:t>
        </w:r>
      </w:hyperlink>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Pennsylvania</w:t>
      </w:r>
    </w:p>
    <w:p w14:paraId="18C4C074"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t>Virginia</w:t>
      </w:r>
    </w:p>
    <w:p w14:paraId="4F17D97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u w:val="single"/>
        </w:rPr>
        <w:t>REGION IV</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p>
    <w:p w14:paraId="60FD797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Florida</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p>
    <w:p w14:paraId="772A045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Shalonda Cawthon</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Georgia</w:t>
      </w:r>
    </w:p>
    <w:p w14:paraId="21F5D20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61 Forsyth Street, SW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Mississippi</w:t>
      </w:r>
    </w:p>
    <w:p w14:paraId="6E872E95"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Suite 4M60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North Carolina</w:t>
      </w:r>
    </w:p>
    <w:p w14:paraId="5312F46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Atlanta, GA 30303</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South Carolina</w:t>
      </w:r>
    </w:p>
    <w:p w14:paraId="1935F69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Phone:  404-562-2242</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Tennessee</w:t>
      </w:r>
    </w:p>
    <w:p w14:paraId="4641F864"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 xml:space="preserve">Email: </w:t>
      </w:r>
      <w:hyperlink r:id="rId33" w:history="1">
        <w:r w:rsidRPr="00D94EAF">
          <w:rPr>
            <w:rFonts w:ascii="Times New Roman" w:eastAsia="Times New Roman" w:hAnsi="Times New Roman" w:cs="Times New Roman"/>
            <w:snapToGrid w:val="0"/>
            <w:color w:val="0000FF"/>
            <w:sz w:val="24"/>
            <w:szCs w:val="20"/>
            <w:u w:val="single"/>
            <w:lang w:val="fr-FR"/>
          </w:rPr>
          <w:t>shalonda.cawthon@acf.hhs.gov</w:t>
        </w:r>
      </w:hyperlink>
      <w:r w:rsidRPr="00D94EAF">
        <w:rPr>
          <w:rFonts w:ascii="Times New Roman" w:eastAsia="Times New Roman" w:hAnsi="Times New Roman" w:cs="Times New Roman"/>
          <w:snapToGrid w:val="0"/>
          <w:sz w:val="24"/>
          <w:szCs w:val="20"/>
        </w:rPr>
        <w:t xml:space="preserve">                                             Alabama</w:t>
      </w:r>
    </w:p>
    <w:p w14:paraId="6BE2DFA1"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t>Kentucky</w:t>
      </w:r>
    </w:p>
    <w:p w14:paraId="79AA1261"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u w:val="single"/>
        </w:rPr>
        <w:t>REGION V</w:t>
      </w:r>
    </w:p>
    <w:p w14:paraId="0C900CDA"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0D49B32F"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4"/>
        </w:rPr>
        <w:t>Kendall Darling</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Illinois</w:t>
      </w:r>
    </w:p>
    <w:p w14:paraId="5F6BB716"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233 N. Michigan Avenue; Suite 400</w:t>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t xml:space="preserve">            Minnesota</w:t>
      </w:r>
    </w:p>
    <w:p w14:paraId="425BBCDB"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Chicago, IL  60601</w:t>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t xml:space="preserve">            Ohio</w:t>
      </w:r>
    </w:p>
    <w:p w14:paraId="5468ECAF"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Phone:  312-353-9672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Wisconsin</w:t>
      </w:r>
      <w:r w:rsidRPr="00D94EAF">
        <w:rPr>
          <w:rFonts w:ascii="Times New Roman" w:eastAsia="Times New Roman" w:hAnsi="Times New Roman" w:cs="Times New Roman"/>
          <w:snapToGrid w:val="0"/>
          <w:sz w:val="24"/>
          <w:szCs w:val="20"/>
        </w:rPr>
        <w:tab/>
      </w:r>
    </w:p>
    <w:p w14:paraId="584CC83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4"/>
        </w:rPr>
      </w:pPr>
      <w:r w:rsidRPr="00D94EAF">
        <w:rPr>
          <w:rFonts w:ascii="Times New Roman" w:eastAsia="Times New Roman" w:hAnsi="Times New Roman" w:cs="Times New Roman"/>
          <w:snapToGrid w:val="0"/>
          <w:sz w:val="24"/>
          <w:szCs w:val="20"/>
        </w:rPr>
        <w:t xml:space="preserve">Email: </w:t>
      </w:r>
      <w:hyperlink r:id="rId34" w:history="1">
        <w:r w:rsidRPr="00D94EAF">
          <w:rPr>
            <w:rFonts w:ascii="Times New Roman" w:eastAsia="Times New Roman" w:hAnsi="Times New Roman" w:cs="Times New Roman"/>
            <w:snapToGrid w:val="0"/>
            <w:color w:val="0000FF"/>
            <w:sz w:val="24"/>
            <w:szCs w:val="20"/>
            <w:u w:val="single"/>
          </w:rPr>
          <w:t>kendall.darling@acf.hhs.gov</w:t>
        </w:r>
      </w:hyperlink>
      <w:r w:rsidRPr="00D94EAF">
        <w:rPr>
          <w:rFonts w:ascii="Times New Roman" w:eastAsia="Times New Roman" w:hAnsi="Times New Roman" w:cs="Times New Roman"/>
          <w:snapToGrid w:val="0"/>
          <w:sz w:val="20"/>
          <w:szCs w:val="20"/>
        </w:rPr>
        <w:tab/>
      </w:r>
      <w:r w:rsidRPr="00D94EAF">
        <w:rPr>
          <w:rFonts w:ascii="Times New Roman" w:eastAsia="Times New Roman" w:hAnsi="Times New Roman" w:cs="Times New Roman"/>
          <w:snapToGrid w:val="0"/>
          <w:sz w:val="20"/>
          <w:szCs w:val="20"/>
        </w:rPr>
        <w:tab/>
      </w:r>
      <w:r w:rsidRPr="00D94EAF">
        <w:rPr>
          <w:rFonts w:ascii="Times New Roman" w:eastAsia="Times New Roman" w:hAnsi="Times New Roman" w:cs="Times New Roman"/>
          <w:snapToGrid w:val="0"/>
          <w:sz w:val="20"/>
          <w:szCs w:val="20"/>
        </w:rPr>
        <w:tab/>
      </w:r>
      <w:r w:rsidRPr="00D94EAF">
        <w:rPr>
          <w:rFonts w:ascii="Times New Roman" w:eastAsia="Times New Roman" w:hAnsi="Times New Roman" w:cs="Times New Roman"/>
          <w:snapToGrid w:val="0"/>
          <w:sz w:val="20"/>
          <w:szCs w:val="20"/>
        </w:rPr>
        <w:tab/>
        <w:t xml:space="preserve">     </w:t>
      </w:r>
      <w:r w:rsidR="00585A39">
        <w:rPr>
          <w:rFonts w:ascii="Times New Roman" w:eastAsia="Times New Roman" w:hAnsi="Times New Roman" w:cs="Times New Roman"/>
          <w:snapToGrid w:val="0"/>
          <w:sz w:val="20"/>
          <w:szCs w:val="20"/>
        </w:rPr>
        <w:tab/>
      </w:r>
      <w:r w:rsidRPr="00D94EAF">
        <w:rPr>
          <w:rFonts w:ascii="Times New Roman" w:eastAsia="Times New Roman" w:hAnsi="Times New Roman" w:cs="Times New Roman"/>
          <w:snapToGrid w:val="0"/>
          <w:sz w:val="24"/>
          <w:szCs w:val="24"/>
        </w:rPr>
        <w:t>Indiana</w:t>
      </w:r>
    </w:p>
    <w:p w14:paraId="14A9F39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Michigan</w:t>
      </w:r>
    </w:p>
    <w:p w14:paraId="56F2F39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41780535"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346C86D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427CBB1F"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46235AC5"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555E0E7B"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r w:rsidRPr="00D94EAF">
        <w:rPr>
          <w:rFonts w:ascii="Times New Roman" w:eastAsia="Times New Roman" w:hAnsi="Times New Roman" w:cs="Times New Roman"/>
          <w:snapToGrid w:val="0"/>
          <w:sz w:val="24"/>
          <w:szCs w:val="20"/>
          <w:u w:val="single"/>
        </w:rPr>
        <w:lastRenderedPageBreak/>
        <w:t>REGION VI</w:t>
      </w:r>
    </w:p>
    <w:p w14:paraId="145E798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0767DDCC"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4"/>
        </w:rPr>
        <w:t>Janis Brown</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Arkansas</w:t>
      </w:r>
    </w:p>
    <w:p w14:paraId="36B49AB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1301 Young Street; Room 945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Texas</w:t>
      </w:r>
    </w:p>
    <w:p w14:paraId="49A08D37"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Dallas, TX  75202-5433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Louisiana</w:t>
      </w:r>
    </w:p>
    <w:p w14:paraId="2F5640F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Phone:  214-767-8466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New Mexico</w:t>
      </w:r>
    </w:p>
    <w:p w14:paraId="1B05F561"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Email: </w:t>
      </w:r>
      <w:hyperlink r:id="rId35" w:history="1">
        <w:r w:rsidRPr="00D94EAF">
          <w:rPr>
            <w:rFonts w:ascii="Times New Roman" w:eastAsia="Times New Roman" w:hAnsi="Times New Roman" w:cs="Times New Roman"/>
            <w:snapToGrid w:val="0"/>
            <w:color w:val="0000FF"/>
            <w:sz w:val="24"/>
            <w:szCs w:val="20"/>
            <w:u w:val="single"/>
          </w:rPr>
          <w:t>janis.brown@acf.hhs.gov</w:t>
        </w:r>
      </w:hyperlink>
      <w:r w:rsidRPr="00D94EAF">
        <w:rPr>
          <w:rFonts w:ascii="Times New Roman" w:eastAsia="Times New Roman" w:hAnsi="Times New Roman" w:cs="Times New Roman"/>
          <w:snapToGrid w:val="0"/>
          <w:sz w:val="24"/>
          <w:szCs w:val="20"/>
        </w:rPr>
        <w:t xml:space="preserve">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Oklahoma</w:t>
      </w:r>
    </w:p>
    <w:p w14:paraId="4EA35AEF"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6BE474B6"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365E6DEB"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u w:val="single"/>
        </w:rPr>
        <w:t>REGION VII</w:t>
      </w:r>
    </w:p>
    <w:p w14:paraId="5FAB9754"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54D94BE1"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Deborah Smith</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Iowa</w:t>
      </w:r>
    </w:p>
    <w:p w14:paraId="2F40D2D4"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601 E. 12th Street; Room 349</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w:t>
      </w:r>
      <w:r w:rsidRPr="00D94EAF">
        <w:rPr>
          <w:rFonts w:ascii="Times New Roman" w:eastAsia="Times New Roman" w:hAnsi="Times New Roman" w:cs="Times New Roman"/>
          <w:snapToGrid w:val="0"/>
          <w:sz w:val="24"/>
          <w:szCs w:val="20"/>
        </w:rPr>
        <w:tab/>
        <w:t>Kansas</w:t>
      </w:r>
    </w:p>
    <w:p w14:paraId="64E4CB8E"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Kansas City, MO  64106</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Missouri</w:t>
      </w:r>
    </w:p>
    <w:p w14:paraId="3861FDCC"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Phone</w:t>
      </w:r>
      <w:r w:rsidRPr="00D94EAF">
        <w:rPr>
          <w:rFonts w:ascii="Times New Roman" w:eastAsia="Times New Roman" w:hAnsi="Times New Roman" w:cs="Times New Roman"/>
          <w:snapToGrid w:val="0"/>
          <w:sz w:val="24"/>
          <w:szCs w:val="24"/>
          <w:lang w:val="fr-FR"/>
        </w:rPr>
        <w:t>: 816-426-2262</w:t>
      </w:r>
      <w:r w:rsidRPr="00D94EAF">
        <w:rPr>
          <w:rFonts w:ascii="Times New Roman" w:eastAsia="Times New Roman" w:hAnsi="Times New Roman" w:cs="Times New Roman"/>
          <w:snapToGrid w:val="0"/>
          <w:sz w:val="24"/>
          <w:szCs w:val="20"/>
          <w:lang w:val="fr-FR"/>
        </w:rPr>
        <w:t xml:space="preserve">  </w:t>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t>Nebraska</w:t>
      </w:r>
      <w:r w:rsidRPr="00D94EAF">
        <w:rPr>
          <w:rFonts w:ascii="Times New Roman" w:eastAsia="Times New Roman" w:hAnsi="Times New Roman" w:cs="Times New Roman"/>
          <w:snapToGrid w:val="0"/>
          <w:sz w:val="24"/>
          <w:szCs w:val="20"/>
          <w:lang w:val="fr-FR"/>
        </w:rPr>
        <w:tab/>
      </w:r>
    </w:p>
    <w:p w14:paraId="22525493"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 xml:space="preserve">Email: </w:t>
      </w:r>
      <w:hyperlink r:id="rId36" w:history="1">
        <w:r w:rsidRPr="00D94EAF">
          <w:rPr>
            <w:rFonts w:ascii="Times New Roman" w:eastAsia="Times New Roman" w:hAnsi="Times New Roman" w:cs="Times New Roman"/>
            <w:snapToGrid w:val="0"/>
            <w:color w:val="0000FF"/>
            <w:sz w:val="24"/>
            <w:szCs w:val="20"/>
            <w:u w:val="single"/>
            <w:lang w:val="fr-FR"/>
          </w:rPr>
          <w:t>deborah.smith@acf.hhs.gov</w:t>
        </w:r>
      </w:hyperlink>
    </w:p>
    <w:p w14:paraId="4B83609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p>
    <w:p w14:paraId="0A1D953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p>
    <w:p w14:paraId="2BF22B55"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r w:rsidRPr="00D94EAF">
        <w:rPr>
          <w:rFonts w:ascii="Times New Roman" w:eastAsia="Times New Roman" w:hAnsi="Times New Roman" w:cs="Times New Roman"/>
          <w:snapToGrid w:val="0"/>
          <w:sz w:val="24"/>
          <w:szCs w:val="20"/>
          <w:u w:val="single"/>
        </w:rPr>
        <w:t>REGION VIII</w:t>
      </w:r>
    </w:p>
    <w:p w14:paraId="0475393E"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2021BF71" w14:textId="77777777" w:rsidR="001101DB" w:rsidRPr="00D94EAF" w:rsidRDefault="001101DB" w:rsidP="001101DB">
      <w:pPr>
        <w:widowControl w:val="0"/>
        <w:spacing w:after="0" w:line="240" w:lineRule="auto"/>
        <w:ind w:right="108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Marilyn Kennerson</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Colorado</w:t>
      </w:r>
    </w:p>
    <w:p w14:paraId="49BA0334" w14:textId="77777777" w:rsidR="001101DB" w:rsidRPr="00D94EAF" w:rsidRDefault="001101DB" w:rsidP="001101DB">
      <w:pPr>
        <w:widowControl w:val="0"/>
        <w:spacing w:after="0" w:line="240" w:lineRule="auto"/>
        <w:ind w:right="108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1961 Stout Street, 8</w:t>
      </w:r>
      <w:r w:rsidRPr="00D94EAF">
        <w:rPr>
          <w:rFonts w:ascii="Times New Roman" w:eastAsia="Times New Roman" w:hAnsi="Times New Roman" w:cs="Times New Roman"/>
          <w:snapToGrid w:val="0"/>
          <w:sz w:val="24"/>
          <w:szCs w:val="20"/>
          <w:vertAlign w:val="superscript"/>
        </w:rPr>
        <w:t>th</w:t>
      </w:r>
      <w:r w:rsidRPr="00D94EAF">
        <w:rPr>
          <w:rFonts w:ascii="Times New Roman" w:eastAsia="Times New Roman" w:hAnsi="Times New Roman" w:cs="Times New Roman"/>
          <w:snapToGrid w:val="0"/>
          <w:sz w:val="24"/>
          <w:szCs w:val="20"/>
        </w:rPr>
        <w:t xml:space="preserve"> Floor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South Dakota</w:t>
      </w:r>
    </w:p>
    <w:p w14:paraId="0019C1BA" w14:textId="77777777" w:rsidR="001101DB" w:rsidRPr="00D94EAF" w:rsidRDefault="001101DB" w:rsidP="001101DB">
      <w:pPr>
        <w:widowControl w:val="0"/>
        <w:spacing w:after="0" w:line="240" w:lineRule="auto"/>
        <w:ind w:right="108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South Terrace, 4</w:t>
      </w:r>
      <w:r w:rsidRPr="00D94EAF">
        <w:rPr>
          <w:rFonts w:ascii="Times New Roman" w:eastAsia="Times New Roman" w:hAnsi="Times New Roman" w:cs="Times New Roman"/>
          <w:snapToGrid w:val="0"/>
          <w:sz w:val="24"/>
          <w:szCs w:val="20"/>
          <w:vertAlign w:val="superscript"/>
        </w:rPr>
        <w:t>th</w:t>
      </w:r>
      <w:r w:rsidRPr="00D94EAF">
        <w:rPr>
          <w:rFonts w:ascii="Times New Roman" w:eastAsia="Times New Roman" w:hAnsi="Times New Roman" w:cs="Times New Roman"/>
          <w:snapToGrid w:val="0"/>
          <w:sz w:val="24"/>
          <w:szCs w:val="20"/>
        </w:rPr>
        <w:t xml:space="preserve"> Floor</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Utah                                            Denver, CO 80294-3538</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Wyoming</w:t>
      </w:r>
      <w:r w:rsidRPr="00D94EAF">
        <w:rPr>
          <w:rFonts w:ascii="Times New Roman" w:eastAsia="Times New Roman" w:hAnsi="Times New Roman" w:cs="Times New Roman"/>
          <w:snapToGrid w:val="0"/>
          <w:sz w:val="24"/>
          <w:szCs w:val="20"/>
        </w:rPr>
        <w:tab/>
      </w:r>
    </w:p>
    <w:p w14:paraId="7729BC42" w14:textId="77777777" w:rsidR="001101DB" w:rsidRPr="00D94EAF" w:rsidRDefault="001101DB" w:rsidP="001101DB">
      <w:pPr>
        <w:widowControl w:val="0"/>
        <w:spacing w:after="0" w:line="240" w:lineRule="auto"/>
        <w:ind w:right="108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Phone:  303-844-1163   </w:t>
      </w:r>
      <w:r w:rsidRPr="00D94EAF">
        <w:rPr>
          <w:rFonts w:ascii="Times New Roman" w:eastAsia="Times New Roman" w:hAnsi="Times New Roman" w:cs="Times New Roman"/>
          <w:snapToGrid w:val="0"/>
          <w:sz w:val="24"/>
          <w:szCs w:val="20"/>
        </w:rPr>
        <w:tab/>
        <w:t xml:space="preserve">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4"/>
        </w:rPr>
        <w:t xml:space="preserve">North Dakota                           Email: </w:t>
      </w:r>
      <w:hyperlink r:id="rId37" w:history="1">
        <w:r w:rsidRPr="00D94EAF">
          <w:rPr>
            <w:rFonts w:ascii="Times New Roman" w:eastAsia="Times New Roman" w:hAnsi="Times New Roman" w:cs="Times New Roman"/>
            <w:snapToGrid w:val="0"/>
            <w:color w:val="0000FF"/>
            <w:sz w:val="24"/>
            <w:szCs w:val="24"/>
            <w:u w:val="single"/>
          </w:rPr>
          <w:t>marilyn.kennerson@acf.hhs.gov</w:t>
        </w:r>
      </w:hyperlink>
      <w:r w:rsidRPr="00D94EAF">
        <w:rPr>
          <w:rFonts w:ascii="Times New Roman" w:eastAsia="Times New Roman" w:hAnsi="Times New Roman" w:cs="Times New Roman"/>
          <w:snapToGrid w:val="0"/>
          <w:sz w:val="24"/>
          <w:szCs w:val="24"/>
        </w:rPr>
        <w:tab/>
      </w:r>
      <w:r w:rsidRPr="00D94EAF">
        <w:rPr>
          <w:rFonts w:ascii="Times New Roman" w:eastAsia="Times New Roman" w:hAnsi="Times New Roman" w:cs="Times New Roman"/>
          <w:snapToGrid w:val="0"/>
          <w:sz w:val="24"/>
          <w:szCs w:val="24"/>
        </w:rPr>
        <w:tab/>
      </w:r>
      <w:r w:rsidRPr="00D94EAF">
        <w:rPr>
          <w:rFonts w:ascii="Times New Roman" w:eastAsia="Times New Roman" w:hAnsi="Times New Roman" w:cs="Times New Roman"/>
          <w:snapToGrid w:val="0"/>
          <w:sz w:val="24"/>
          <w:szCs w:val="24"/>
        </w:rPr>
        <w:tab/>
        <w:t xml:space="preserve">            Montana</w:t>
      </w:r>
    </w:p>
    <w:p w14:paraId="172818F5"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p>
    <w:p w14:paraId="78521C2F"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r w:rsidRPr="00D94EAF">
        <w:rPr>
          <w:rFonts w:ascii="Times New Roman" w:eastAsia="Times New Roman" w:hAnsi="Times New Roman" w:cs="Times New Roman"/>
          <w:snapToGrid w:val="0"/>
          <w:sz w:val="24"/>
          <w:szCs w:val="20"/>
          <w:u w:val="single"/>
        </w:rPr>
        <w:t>REGION IX</w:t>
      </w:r>
    </w:p>
    <w:p w14:paraId="0110253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u w:val="single"/>
        </w:rPr>
      </w:pPr>
    </w:p>
    <w:p w14:paraId="6370AFC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4"/>
        </w:rPr>
        <w:t>Debra Samples</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 xml:space="preserve">                                                Arizona</w:t>
      </w:r>
    </w:p>
    <w:p w14:paraId="75146EB6"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color w:val="000000"/>
          <w:sz w:val="24"/>
          <w:szCs w:val="24"/>
        </w:rPr>
        <w:t xml:space="preserve">90 7th Street- Ste 9-300                                                                      </w:t>
      </w:r>
      <w:r w:rsidRPr="00D94EAF">
        <w:rPr>
          <w:rFonts w:ascii="Times New Roman" w:eastAsia="Times New Roman" w:hAnsi="Times New Roman" w:cs="Times New Roman"/>
          <w:snapToGrid w:val="0"/>
          <w:sz w:val="24"/>
          <w:szCs w:val="20"/>
        </w:rPr>
        <w:t>California</w:t>
      </w:r>
    </w:p>
    <w:p w14:paraId="2BE8265E"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color w:val="000000"/>
          <w:sz w:val="24"/>
          <w:szCs w:val="24"/>
        </w:rPr>
        <w:t xml:space="preserve">San Francisco, CA  94103 </w:t>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sz w:val="24"/>
          <w:szCs w:val="20"/>
        </w:rPr>
        <w:t xml:space="preserve">Nevada                                                           </w:t>
      </w:r>
      <w:r w:rsidRPr="00D94EAF">
        <w:rPr>
          <w:rFonts w:ascii="Times New Roman" w:eastAsia="Times New Roman" w:hAnsi="Times New Roman" w:cs="Times New Roman"/>
          <w:snapToGrid w:val="0"/>
          <w:color w:val="000000"/>
          <w:sz w:val="24"/>
          <w:szCs w:val="24"/>
        </w:rPr>
        <w:br/>
        <w:t xml:space="preserve">Phone:  415-437-8626 </w:t>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r>
      <w:r w:rsidRPr="00D94EAF">
        <w:rPr>
          <w:rFonts w:ascii="Times New Roman" w:eastAsia="Times New Roman" w:hAnsi="Times New Roman" w:cs="Times New Roman"/>
          <w:snapToGrid w:val="0"/>
          <w:color w:val="000000"/>
          <w:sz w:val="24"/>
          <w:szCs w:val="24"/>
        </w:rPr>
        <w:tab/>
        <w:t>Hawaii</w:t>
      </w:r>
      <w:r w:rsidRPr="00D94EAF">
        <w:rPr>
          <w:rFonts w:ascii="Times New Roman" w:eastAsia="Times New Roman" w:hAnsi="Times New Roman" w:cs="Times New Roman"/>
          <w:snapToGrid w:val="0"/>
          <w:color w:val="000000"/>
          <w:sz w:val="24"/>
          <w:szCs w:val="24"/>
        </w:rPr>
        <w:br/>
        <w:t xml:space="preserve">E-mail: </w:t>
      </w:r>
      <w:hyperlink r:id="rId38" w:history="1">
        <w:r w:rsidRPr="00D94EAF">
          <w:rPr>
            <w:rFonts w:ascii="Times New Roman" w:eastAsia="Times New Roman" w:hAnsi="Times New Roman" w:cs="Times New Roman"/>
            <w:snapToGrid w:val="0"/>
            <w:color w:val="0000FF"/>
            <w:sz w:val="24"/>
            <w:szCs w:val="24"/>
            <w:u w:val="single"/>
          </w:rPr>
          <w:t>debra.samples@acf.hhs.gov</w:t>
        </w:r>
      </w:hyperlink>
    </w:p>
    <w:p w14:paraId="0414AD82"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p>
    <w:p w14:paraId="28510109"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u w:val="single"/>
        </w:rPr>
        <w:t>REGION X</w:t>
      </w:r>
    </w:p>
    <w:p w14:paraId="46A18193"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14:paraId="3CF4ACEF" w14:textId="720C7466" w:rsidR="001101DB" w:rsidRPr="00D94EAF" w:rsidRDefault="008B3CF9"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4"/>
        </w:rPr>
        <w:t>Paula Bentz</w:t>
      </w:r>
      <w:r w:rsidR="001101DB" w:rsidRPr="00D94EAF">
        <w:rPr>
          <w:rFonts w:ascii="Times New Roman" w:eastAsia="Times New Roman" w:hAnsi="Times New Roman" w:cs="Times New Roman"/>
          <w:snapToGrid w:val="0"/>
          <w:sz w:val="24"/>
          <w:szCs w:val="20"/>
        </w:rPr>
        <w:t xml:space="preserve">                                                </w:t>
      </w:r>
      <w:r w:rsidR="00D805F8">
        <w:rPr>
          <w:rFonts w:ascii="Times New Roman" w:eastAsia="Times New Roman" w:hAnsi="Times New Roman" w:cs="Times New Roman"/>
          <w:snapToGrid w:val="0"/>
          <w:sz w:val="24"/>
          <w:szCs w:val="20"/>
        </w:rPr>
        <w:tab/>
      </w:r>
      <w:r w:rsidR="00D805F8">
        <w:rPr>
          <w:rFonts w:ascii="Times New Roman" w:eastAsia="Times New Roman" w:hAnsi="Times New Roman" w:cs="Times New Roman"/>
          <w:snapToGrid w:val="0"/>
          <w:sz w:val="24"/>
          <w:szCs w:val="20"/>
        </w:rPr>
        <w:tab/>
      </w:r>
      <w:r w:rsidR="00D805F8">
        <w:rPr>
          <w:rFonts w:ascii="Times New Roman" w:eastAsia="Times New Roman" w:hAnsi="Times New Roman" w:cs="Times New Roman"/>
          <w:snapToGrid w:val="0"/>
          <w:sz w:val="24"/>
          <w:szCs w:val="20"/>
        </w:rPr>
        <w:tab/>
      </w:r>
      <w:r w:rsidR="00D805F8">
        <w:rPr>
          <w:rFonts w:ascii="Times New Roman" w:eastAsia="Times New Roman" w:hAnsi="Times New Roman" w:cs="Times New Roman"/>
          <w:snapToGrid w:val="0"/>
          <w:sz w:val="24"/>
          <w:szCs w:val="20"/>
        </w:rPr>
        <w:tab/>
      </w:r>
      <w:r w:rsidR="001101DB" w:rsidRPr="00D94EAF">
        <w:rPr>
          <w:rFonts w:ascii="Times New Roman" w:eastAsia="Times New Roman" w:hAnsi="Times New Roman" w:cs="Times New Roman"/>
          <w:snapToGrid w:val="0"/>
          <w:sz w:val="24"/>
          <w:szCs w:val="20"/>
        </w:rPr>
        <w:t>Alaska</w:t>
      </w:r>
    </w:p>
    <w:p w14:paraId="119B2013"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Blanchard Plaza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Idaho</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p>
    <w:p w14:paraId="072A24D0"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2201 Sixth Avenue; Suite 300, MS070</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Oregon</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p>
    <w:p w14:paraId="76D303F8" w14:textId="77777777"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Seattle, WA  98121 </w:t>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Washington</w:t>
      </w:r>
    </w:p>
    <w:p w14:paraId="184C3B14" w14:textId="1C0B2245" w:rsidR="001101DB" w:rsidRPr="00D94EAF" w:rsidRDefault="001101DB" w:rsidP="001101DB">
      <w:pPr>
        <w:widowControl w:val="0"/>
        <w:tabs>
          <w:tab w:val="left" w:pos="-720"/>
        </w:tabs>
        <w:suppressAutoHyphens/>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Phone: 206-</w:t>
      </w:r>
      <w:r w:rsidR="008B3CF9" w:rsidRPr="008B3CF9">
        <w:rPr>
          <w:rFonts w:ascii="Times New Roman" w:eastAsia="Times New Roman" w:hAnsi="Times New Roman" w:cs="Times New Roman"/>
          <w:snapToGrid w:val="0"/>
          <w:sz w:val="24"/>
          <w:szCs w:val="20"/>
          <w:lang w:val="fr-FR"/>
        </w:rPr>
        <w:t>615-3662</w:t>
      </w:r>
      <w:r w:rsidRPr="00D94EAF">
        <w:rPr>
          <w:rFonts w:ascii="Times New Roman" w:eastAsia="Times New Roman" w:hAnsi="Times New Roman" w:cs="Times New Roman"/>
          <w:snapToGrid w:val="0"/>
          <w:sz w:val="24"/>
          <w:szCs w:val="20"/>
          <w:lang w:val="fr-FR"/>
        </w:rPr>
        <w:t xml:space="preserve">   </w:t>
      </w:r>
      <w:r w:rsidRPr="00D94EAF">
        <w:rPr>
          <w:rFonts w:ascii="Times New Roman" w:eastAsia="Times New Roman" w:hAnsi="Times New Roman" w:cs="Times New Roman"/>
          <w:snapToGrid w:val="0"/>
          <w:sz w:val="24"/>
          <w:szCs w:val="20"/>
          <w:lang w:val="fr-FR"/>
        </w:rPr>
        <w:tab/>
      </w:r>
      <w:r w:rsidRPr="00D94EAF">
        <w:rPr>
          <w:rFonts w:ascii="Times New Roman" w:eastAsia="Times New Roman" w:hAnsi="Times New Roman" w:cs="Times New Roman"/>
          <w:snapToGrid w:val="0"/>
          <w:sz w:val="24"/>
          <w:szCs w:val="20"/>
          <w:lang w:val="fr-FR"/>
        </w:rPr>
        <w:tab/>
      </w:r>
    </w:p>
    <w:p w14:paraId="3F833D04" w14:textId="7A1E8B4B" w:rsidR="001101DB" w:rsidRPr="00D94EAF" w:rsidRDefault="001101DB" w:rsidP="001101DB">
      <w:pPr>
        <w:widowControl w:val="0"/>
        <w:spacing w:after="0" w:line="240" w:lineRule="auto"/>
        <w:rPr>
          <w:rFonts w:ascii="Times New Roman" w:eastAsia="Times New Roman" w:hAnsi="Times New Roman" w:cs="Times New Roman"/>
          <w:snapToGrid w:val="0"/>
          <w:sz w:val="24"/>
          <w:szCs w:val="20"/>
          <w:lang w:val="fr-FR"/>
        </w:rPr>
      </w:pPr>
      <w:r w:rsidRPr="00D94EAF">
        <w:rPr>
          <w:rFonts w:ascii="Times New Roman" w:eastAsia="Times New Roman" w:hAnsi="Times New Roman" w:cs="Times New Roman"/>
          <w:snapToGrid w:val="0"/>
          <w:sz w:val="24"/>
          <w:szCs w:val="20"/>
          <w:lang w:val="fr-FR"/>
        </w:rPr>
        <w:t>Email:</w:t>
      </w:r>
      <w:r w:rsidR="008B3CF9">
        <w:rPr>
          <w:rFonts w:ascii="Times New Roman" w:eastAsia="Times New Roman" w:hAnsi="Times New Roman" w:cs="Times New Roman"/>
          <w:snapToGrid w:val="0"/>
          <w:color w:val="0000FF"/>
          <w:sz w:val="24"/>
          <w:szCs w:val="20"/>
          <w:u w:val="single"/>
          <w:lang w:val="fr-FR"/>
        </w:rPr>
        <w:t>paula.bentz@acf.hhs.gov</w:t>
      </w:r>
    </w:p>
    <w:p w14:paraId="28C8989F" w14:textId="77777777" w:rsidR="001101DB" w:rsidRPr="00D94EAF" w:rsidRDefault="001101DB" w:rsidP="001101DB">
      <w:pPr>
        <w:rPr>
          <w:rFonts w:ascii="Times New Roman" w:hAnsi="Times New Roman" w:cs="Times New Roman"/>
        </w:rPr>
      </w:pPr>
    </w:p>
    <w:p w14:paraId="3293E142" w14:textId="77777777" w:rsidR="001101DB" w:rsidRPr="00D94EAF" w:rsidRDefault="001101DB" w:rsidP="001101DB">
      <w:pPr>
        <w:widowControl w:val="0"/>
        <w:spacing w:after="0" w:line="240" w:lineRule="auto"/>
        <w:rPr>
          <w:rFonts w:ascii="Times New Roman" w:eastAsia="Times New Roman" w:hAnsi="Times New Roman" w:cs="Times New Roman"/>
          <w:snapToGrid w:val="0"/>
          <w:sz w:val="20"/>
          <w:szCs w:val="20"/>
        </w:rPr>
      </w:pPr>
    </w:p>
    <w:p w14:paraId="6E355E1E" w14:textId="77777777" w:rsidR="001101DB" w:rsidRPr="00D94EAF" w:rsidRDefault="001101DB" w:rsidP="001101DB">
      <w:pPr>
        <w:rPr>
          <w:rFonts w:ascii="Times New Roman" w:eastAsia="Times New Roman" w:hAnsi="Times New Roman" w:cs="Times New Roman"/>
          <w:snapToGrid w:val="0"/>
          <w:sz w:val="24"/>
          <w:szCs w:val="20"/>
        </w:rPr>
      </w:pPr>
    </w:p>
    <w:p w14:paraId="10688722" w14:textId="77777777" w:rsidR="001101DB" w:rsidRPr="00D94EAF" w:rsidRDefault="001101DB" w:rsidP="001101DB">
      <w:pPr>
        <w:rPr>
          <w:rFonts w:ascii="Times New Roman" w:hAnsi="Times New Roman" w:cs="Times New Roman"/>
        </w:rPr>
      </w:pPr>
    </w:p>
    <w:sectPr w:rsidR="001101DB" w:rsidRPr="00D94EAF" w:rsidSect="007B6A4E">
      <w:endnotePr>
        <w:numFmt w:val="decimal"/>
      </w:endnotePr>
      <w:pgSz w:w="12240" w:h="15840" w:code="1"/>
      <w:pgMar w:top="274" w:right="1440" w:bottom="446"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8EC9" w14:textId="77777777" w:rsidR="0002095B" w:rsidRDefault="0002095B" w:rsidP="001101DB">
      <w:pPr>
        <w:spacing w:after="0" w:line="240" w:lineRule="auto"/>
      </w:pPr>
      <w:r>
        <w:separator/>
      </w:r>
    </w:p>
  </w:endnote>
  <w:endnote w:type="continuationSeparator" w:id="0">
    <w:p w14:paraId="7961D7D5" w14:textId="77777777" w:rsidR="0002095B" w:rsidRDefault="0002095B" w:rsidP="0011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84901"/>
      <w:docPartObj>
        <w:docPartGallery w:val="Page Numbers (Bottom of Page)"/>
        <w:docPartUnique/>
      </w:docPartObj>
    </w:sdtPr>
    <w:sdtEndPr>
      <w:rPr>
        <w:noProof/>
      </w:rPr>
    </w:sdtEndPr>
    <w:sdtContent>
      <w:p w14:paraId="1B06D73B" w14:textId="497D16A5" w:rsidR="009D671A" w:rsidRDefault="009D671A">
        <w:pPr>
          <w:pStyle w:val="Footer"/>
          <w:jc w:val="right"/>
        </w:pPr>
        <w:r>
          <w:fldChar w:fldCharType="begin"/>
        </w:r>
        <w:r>
          <w:instrText xml:space="preserve"> PAGE   \* MERGEFORMAT </w:instrText>
        </w:r>
        <w:r>
          <w:fldChar w:fldCharType="separate"/>
        </w:r>
        <w:r w:rsidR="002D479E">
          <w:rPr>
            <w:noProof/>
          </w:rPr>
          <w:t>20</w:t>
        </w:r>
        <w:r>
          <w:rPr>
            <w:noProof/>
          </w:rPr>
          <w:fldChar w:fldCharType="end"/>
        </w:r>
      </w:p>
    </w:sdtContent>
  </w:sdt>
  <w:p w14:paraId="707BAF59" w14:textId="77777777" w:rsidR="009D671A" w:rsidRDefault="009D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C31A" w14:textId="77777777" w:rsidR="0002095B" w:rsidRDefault="0002095B" w:rsidP="001101DB">
      <w:pPr>
        <w:spacing w:after="0" w:line="240" w:lineRule="auto"/>
      </w:pPr>
      <w:r>
        <w:separator/>
      </w:r>
    </w:p>
  </w:footnote>
  <w:footnote w:type="continuationSeparator" w:id="0">
    <w:p w14:paraId="4DCB816D" w14:textId="77777777" w:rsidR="0002095B" w:rsidRDefault="0002095B" w:rsidP="00110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306"/>
    <w:multiLevelType w:val="hybridMultilevel"/>
    <w:tmpl w:val="500AF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0C96"/>
    <w:multiLevelType w:val="hybridMultilevel"/>
    <w:tmpl w:val="FAE01EE8"/>
    <w:lvl w:ilvl="0" w:tplc="AAB67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34ED8"/>
    <w:multiLevelType w:val="hybridMultilevel"/>
    <w:tmpl w:val="FF061DE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05291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572A5B"/>
    <w:multiLevelType w:val="hybridMultilevel"/>
    <w:tmpl w:val="F6E65E4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F22D54"/>
    <w:multiLevelType w:val="hybridMultilevel"/>
    <w:tmpl w:val="760414F0"/>
    <w:lvl w:ilvl="0" w:tplc="0409000F">
      <w:start w:val="1"/>
      <w:numFmt w:val="decimal"/>
      <w:lvlText w:val="%1."/>
      <w:lvlJc w:val="left"/>
      <w:pPr>
        <w:tabs>
          <w:tab w:val="num" w:pos="1080"/>
        </w:tabs>
        <w:ind w:left="1080" w:hanging="360"/>
      </w:pPr>
    </w:lvl>
    <w:lvl w:ilvl="1" w:tplc="75A0F904">
      <w:start w:val="1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0B0953"/>
    <w:multiLevelType w:val="multilevel"/>
    <w:tmpl w:val="B02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C64550"/>
    <w:multiLevelType w:val="singleLevel"/>
    <w:tmpl w:val="995CCF68"/>
    <w:lvl w:ilvl="0">
      <w:start w:val="8"/>
      <w:numFmt w:val="upperLetter"/>
      <w:lvlText w:val="%1."/>
      <w:lvlJc w:val="left"/>
      <w:pPr>
        <w:tabs>
          <w:tab w:val="num" w:pos="2160"/>
        </w:tabs>
        <w:ind w:left="2160" w:hanging="720"/>
      </w:pPr>
      <w:rPr>
        <w:rFonts w:hint="default"/>
      </w:rPr>
    </w:lvl>
  </w:abstractNum>
  <w:abstractNum w:abstractNumId="8" w15:restartNumberingAfterBreak="0">
    <w:nsid w:val="1AF315F0"/>
    <w:multiLevelType w:val="hybridMultilevel"/>
    <w:tmpl w:val="01DE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0086"/>
    <w:multiLevelType w:val="hybridMultilevel"/>
    <w:tmpl w:val="8C16AB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C771AE"/>
    <w:multiLevelType w:val="hybridMultilevel"/>
    <w:tmpl w:val="C69C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96A7D"/>
    <w:multiLevelType w:val="hybridMultilevel"/>
    <w:tmpl w:val="0D2C8FB8"/>
    <w:lvl w:ilvl="0" w:tplc="18502882">
      <w:start w:val="1"/>
      <w:numFmt w:val="decimal"/>
      <w:lvlText w:val="%1."/>
      <w:lvlJc w:val="left"/>
      <w:pPr>
        <w:ind w:left="360" w:hanging="360"/>
      </w:pPr>
      <w:rPr>
        <w:rFonts w:hint="default"/>
      </w:rPr>
    </w:lvl>
    <w:lvl w:ilvl="1" w:tplc="AAB6743C">
      <w:start w:val="1"/>
      <w:numFmt w:val="low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E07BB3"/>
    <w:multiLevelType w:val="hybridMultilevel"/>
    <w:tmpl w:val="C8EEED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4034591"/>
    <w:multiLevelType w:val="hybridMultilevel"/>
    <w:tmpl w:val="F9B05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F40319"/>
    <w:multiLevelType w:val="hybridMultilevel"/>
    <w:tmpl w:val="66EABF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804E4F"/>
    <w:multiLevelType w:val="hybridMultilevel"/>
    <w:tmpl w:val="55400250"/>
    <w:lvl w:ilvl="0" w:tplc="18502882">
      <w:start w:val="1"/>
      <w:numFmt w:val="decimal"/>
      <w:lvlText w:val="%1."/>
      <w:lvlJc w:val="left"/>
      <w:pPr>
        <w:ind w:left="360" w:hanging="360"/>
      </w:pPr>
      <w:rPr>
        <w:rFonts w:hint="default"/>
      </w:rPr>
    </w:lvl>
    <w:lvl w:ilvl="1" w:tplc="D3DC3718">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8B47A7"/>
    <w:multiLevelType w:val="hybridMultilevel"/>
    <w:tmpl w:val="098A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8554B"/>
    <w:multiLevelType w:val="hybridMultilevel"/>
    <w:tmpl w:val="E252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0258B6"/>
    <w:multiLevelType w:val="hybridMultilevel"/>
    <w:tmpl w:val="22DE2400"/>
    <w:lvl w:ilvl="0" w:tplc="AAB6743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2FA80502"/>
    <w:multiLevelType w:val="hybridMultilevel"/>
    <w:tmpl w:val="79460516"/>
    <w:lvl w:ilvl="0" w:tplc="D7D20F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525A0"/>
    <w:multiLevelType w:val="hybridMultilevel"/>
    <w:tmpl w:val="376230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2FA6DD0"/>
    <w:multiLevelType w:val="hybridMultilevel"/>
    <w:tmpl w:val="A28C74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4112AE"/>
    <w:multiLevelType w:val="singleLevel"/>
    <w:tmpl w:val="A76C83B6"/>
    <w:lvl w:ilvl="0">
      <w:start w:val="3"/>
      <w:numFmt w:val="upperLetter"/>
      <w:lvlText w:val="%1."/>
      <w:lvlJc w:val="left"/>
      <w:pPr>
        <w:tabs>
          <w:tab w:val="num" w:pos="2160"/>
        </w:tabs>
        <w:ind w:left="2160" w:hanging="720"/>
      </w:pPr>
      <w:rPr>
        <w:rFonts w:hint="default"/>
      </w:rPr>
    </w:lvl>
  </w:abstractNum>
  <w:abstractNum w:abstractNumId="23" w15:restartNumberingAfterBreak="0">
    <w:nsid w:val="33AC7C3C"/>
    <w:multiLevelType w:val="hybridMultilevel"/>
    <w:tmpl w:val="C6147950"/>
    <w:lvl w:ilvl="0" w:tplc="04090001">
      <w:start w:val="1"/>
      <w:numFmt w:val="bullet"/>
      <w:lvlText w:val=""/>
      <w:lvlJc w:val="left"/>
      <w:pPr>
        <w:tabs>
          <w:tab w:val="num" w:pos="1080"/>
        </w:tabs>
        <w:ind w:left="1080" w:hanging="360"/>
      </w:pPr>
      <w:rPr>
        <w:rFonts w:ascii="Symbol" w:hAnsi="Symbol" w:hint="default"/>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35B46664"/>
    <w:multiLevelType w:val="hybridMultilevel"/>
    <w:tmpl w:val="BF3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0110E"/>
    <w:multiLevelType w:val="hybridMultilevel"/>
    <w:tmpl w:val="08DC2548"/>
    <w:lvl w:ilvl="0" w:tplc="8BFCC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22D9A"/>
    <w:multiLevelType w:val="singleLevel"/>
    <w:tmpl w:val="3DFAF792"/>
    <w:lvl w:ilvl="0">
      <w:start w:val="2"/>
      <w:numFmt w:val="upperLetter"/>
      <w:lvlText w:val="%1."/>
      <w:lvlJc w:val="left"/>
      <w:pPr>
        <w:tabs>
          <w:tab w:val="num" w:pos="2160"/>
        </w:tabs>
        <w:ind w:left="2160" w:hanging="720"/>
      </w:pPr>
      <w:rPr>
        <w:rFonts w:hint="default"/>
      </w:rPr>
    </w:lvl>
  </w:abstractNum>
  <w:abstractNum w:abstractNumId="27" w15:restartNumberingAfterBreak="0">
    <w:nsid w:val="39D01FFC"/>
    <w:multiLevelType w:val="hybridMultilevel"/>
    <w:tmpl w:val="8FB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63207"/>
    <w:multiLevelType w:val="hybridMultilevel"/>
    <w:tmpl w:val="63C29B88"/>
    <w:lvl w:ilvl="0" w:tplc="3A3C808A">
      <w:start w:val="1"/>
      <w:numFmt w:val="decimal"/>
      <w:lvlText w:val="%1."/>
      <w:lvlJc w:val="left"/>
      <w:pPr>
        <w:tabs>
          <w:tab w:val="num" w:pos="1080"/>
        </w:tabs>
        <w:ind w:left="1080" w:hanging="360"/>
      </w:pPr>
      <w:rPr>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3EE16CBA"/>
    <w:multiLevelType w:val="hybridMultilevel"/>
    <w:tmpl w:val="4D32D3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AA69714">
      <w:start w:val="1"/>
      <w:numFmt w:val="upperRoman"/>
      <w:lvlText w:val="%3."/>
      <w:lvlJc w:val="left"/>
      <w:pPr>
        <w:tabs>
          <w:tab w:val="num" w:pos="2160"/>
        </w:tabs>
        <w:ind w:left="2160" w:hanging="360"/>
      </w:pPr>
      <w:rPr>
        <w:rFonts w:ascii="Times New Roman" w:eastAsia="Times New Roman"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3F2E8E"/>
    <w:multiLevelType w:val="hybridMultilevel"/>
    <w:tmpl w:val="E12CF09C"/>
    <w:lvl w:ilvl="0" w:tplc="465806C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F0020C"/>
    <w:multiLevelType w:val="hybridMultilevel"/>
    <w:tmpl w:val="F6B8B2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A819FB"/>
    <w:multiLevelType w:val="multilevel"/>
    <w:tmpl w:val="EDAC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E34486"/>
    <w:multiLevelType w:val="hybridMultilevel"/>
    <w:tmpl w:val="9C9820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4E7812D6"/>
    <w:multiLevelType w:val="hybridMultilevel"/>
    <w:tmpl w:val="816E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E61D0"/>
    <w:multiLevelType w:val="hybridMultilevel"/>
    <w:tmpl w:val="5AA27C8A"/>
    <w:lvl w:ilvl="0" w:tplc="73C482F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E12013"/>
    <w:multiLevelType w:val="hybridMultilevel"/>
    <w:tmpl w:val="8AB84D2A"/>
    <w:lvl w:ilvl="0" w:tplc="6A361E02">
      <w:start w:val="5"/>
      <w:numFmt w:val="upperLetter"/>
      <w:lvlText w:val="%1."/>
      <w:lvlJc w:val="left"/>
      <w:pPr>
        <w:ind w:left="1080" w:hanging="360"/>
      </w:pPr>
      <w:rPr>
        <w:rFonts w:hint="default"/>
      </w:rPr>
    </w:lvl>
    <w:lvl w:ilvl="1" w:tplc="9F088442">
      <w:start w:val="1"/>
      <w:numFmt w:val="decimal"/>
      <w:lvlText w:val="%2."/>
      <w:lvlJc w:val="left"/>
      <w:pPr>
        <w:ind w:left="1560" w:hanging="480"/>
      </w:pPr>
      <w:rPr>
        <w:rFonts w:hint="default"/>
      </w:rPr>
    </w:lvl>
    <w:lvl w:ilvl="2" w:tplc="342E4C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C84AAA"/>
    <w:multiLevelType w:val="hybridMultilevel"/>
    <w:tmpl w:val="C1D496D4"/>
    <w:lvl w:ilvl="0" w:tplc="04090015">
      <w:start w:val="1"/>
      <w:numFmt w:val="upperLetter"/>
      <w:lvlText w:val="%1."/>
      <w:lvlJc w:val="left"/>
      <w:pPr>
        <w:ind w:left="1440" w:hanging="360"/>
      </w:pPr>
    </w:lvl>
    <w:lvl w:ilvl="1" w:tplc="AAB6743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5B2C5D"/>
    <w:multiLevelType w:val="hybridMultilevel"/>
    <w:tmpl w:val="2B9E9CE4"/>
    <w:lvl w:ilvl="0" w:tplc="18502882">
      <w:start w:val="1"/>
      <w:numFmt w:val="decimal"/>
      <w:lvlText w:val="%1."/>
      <w:lvlJc w:val="left"/>
      <w:pPr>
        <w:ind w:left="360" w:hanging="360"/>
      </w:pPr>
      <w:rPr>
        <w:rFonts w:hint="default"/>
      </w:rPr>
    </w:lvl>
    <w:lvl w:ilvl="1" w:tplc="04090015">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76B78F8"/>
    <w:multiLevelType w:val="hybridMultilevel"/>
    <w:tmpl w:val="1076F8C6"/>
    <w:lvl w:ilvl="0" w:tplc="1DC687F2">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D0879"/>
    <w:multiLevelType w:val="hybridMultilevel"/>
    <w:tmpl w:val="9342DBC0"/>
    <w:lvl w:ilvl="0" w:tplc="04090015">
      <w:start w:val="1"/>
      <w:numFmt w:val="upperLetter"/>
      <w:lvlText w:val="%1."/>
      <w:lvlJc w:val="left"/>
      <w:pPr>
        <w:ind w:left="720" w:hanging="360"/>
      </w:pPr>
    </w:lvl>
    <w:lvl w:ilvl="1" w:tplc="13ECA450">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E16C7"/>
    <w:multiLevelType w:val="hybridMultilevel"/>
    <w:tmpl w:val="0D188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27858D6"/>
    <w:multiLevelType w:val="hybridMultilevel"/>
    <w:tmpl w:val="443E88D4"/>
    <w:lvl w:ilvl="0" w:tplc="0AEA297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36F6D"/>
    <w:multiLevelType w:val="hybridMultilevel"/>
    <w:tmpl w:val="324C1EE8"/>
    <w:lvl w:ilvl="0" w:tplc="F65CE866">
      <w:start w:val="2"/>
      <w:numFmt w:val="lowerLetter"/>
      <w:lvlText w:val="(%1)"/>
      <w:lvlJc w:val="left"/>
      <w:pPr>
        <w:ind w:left="720" w:hanging="360"/>
      </w:pPr>
      <w:rPr>
        <w:rFonts w:hint="default"/>
      </w:rPr>
    </w:lvl>
    <w:lvl w:ilvl="1" w:tplc="142A11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A1C19"/>
    <w:multiLevelType w:val="hybridMultilevel"/>
    <w:tmpl w:val="2ECCCDF2"/>
    <w:lvl w:ilvl="0" w:tplc="6A361E0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1F393F"/>
    <w:multiLevelType w:val="hybridMultilevel"/>
    <w:tmpl w:val="7EC84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B115B"/>
    <w:multiLevelType w:val="hybridMultilevel"/>
    <w:tmpl w:val="47C00150"/>
    <w:lvl w:ilvl="0" w:tplc="62D894B6">
      <w:start w:val="1"/>
      <w:numFmt w:val="upperLetter"/>
      <w:lvlText w:val="%1."/>
      <w:lvlJc w:val="left"/>
      <w:pPr>
        <w:ind w:left="1080" w:hanging="720"/>
      </w:pPr>
      <w:rPr>
        <w:rFonts w:hint="default"/>
      </w:rPr>
    </w:lvl>
    <w:lvl w:ilvl="1" w:tplc="A54CCE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E30B37"/>
    <w:multiLevelType w:val="hybridMultilevel"/>
    <w:tmpl w:val="0F22E904"/>
    <w:lvl w:ilvl="0" w:tplc="67161C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F03D19"/>
    <w:multiLevelType w:val="hybridMultilevel"/>
    <w:tmpl w:val="E992161C"/>
    <w:lvl w:ilvl="0" w:tplc="F4A2B178">
      <w:start w:val="2"/>
      <w:numFmt w:val="decimal"/>
      <w:lvlText w:val="%1."/>
      <w:lvlJc w:val="left"/>
      <w:pPr>
        <w:ind w:left="1080" w:hanging="360"/>
      </w:pPr>
      <w:rPr>
        <w:rFonts w:hint="default"/>
      </w:rPr>
    </w:lvl>
    <w:lvl w:ilvl="1" w:tplc="772E8944">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C277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C6B141B"/>
    <w:multiLevelType w:val="hybridMultilevel"/>
    <w:tmpl w:val="F438A66E"/>
    <w:lvl w:ilvl="0" w:tplc="D7D20F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9254D"/>
    <w:multiLevelType w:val="hybridMultilevel"/>
    <w:tmpl w:val="59B01738"/>
    <w:lvl w:ilvl="0" w:tplc="18502882">
      <w:start w:val="1"/>
      <w:numFmt w:val="decimal"/>
      <w:lvlText w:val="%1."/>
      <w:lvlJc w:val="left"/>
      <w:pPr>
        <w:ind w:left="360" w:hanging="360"/>
      </w:pPr>
      <w:rPr>
        <w:rFonts w:hint="default"/>
      </w:rPr>
    </w:lvl>
    <w:lvl w:ilvl="1" w:tplc="04090015">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372A25"/>
    <w:multiLevelType w:val="singleLevel"/>
    <w:tmpl w:val="0220C466"/>
    <w:lvl w:ilvl="0">
      <w:start w:val="1"/>
      <w:numFmt w:val="upperLetter"/>
      <w:lvlText w:val="(%1)"/>
      <w:lvlJc w:val="left"/>
      <w:pPr>
        <w:tabs>
          <w:tab w:val="num" w:pos="720"/>
        </w:tabs>
        <w:ind w:left="720" w:hanging="720"/>
      </w:pPr>
      <w:rPr>
        <w:rFonts w:hint="default"/>
      </w:rPr>
    </w:lvl>
  </w:abstractNum>
  <w:abstractNum w:abstractNumId="53" w15:restartNumberingAfterBreak="0">
    <w:nsid w:val="781C0E53"/>
    <w:multiLevelType w:val="hybridMultilevel"/>
    <w:tmpl w:val="AAFC21CE"/>
    <w:lvl w:ilvl="0" w:tplc="044E9B18">
      <w:start w:val="1"/>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F81430"/>
    <w:multiLevelType w:val="hybridMultilevel"/>
    <w:tmpl w:val="7D6659D8"/>
    <w:lvl w:ilvl="0" w:tplc="B30685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6220FA"/>
    <w:multiLevelType w:val="hybridMultilevel"/>
    <w:tmpl w:val="8D58054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5F2948"/>
    <w:multiLevelType w:val="singleLevel"/>
    <w:tmpl w:val="D42294D6"/>
    <w:lvl w:ilvl="0">
      <w:start w:val="1"/>
      <w:numFmt w:val="upperLetter"/>
      <w:lvlText w:val="(%1)"/>
      <w:lvlJc w:val="left"/>
      <w:pPr>
        <w:tabs>
          <w:tab w:val="num" w:pos="2160"/>
        </w:tabs>
        <w:ind w:left="2160" w:hanging="720"/>
      </w:pPr>
      <w:rPr>
        <w:rFonts w:hint="default"/>
      </w:rPr>
    </w:lvl>
  </w:abstractNum>
  <w:abstractNum w:abstractNumId="57" w15:restartNumberingAfterBreak="0">
    <w:nsid w:val="7C9D70C1"/>
    <w:multiLevelType w:val="hybridMultilevel"/>
    <w:tmpl w:val="9A74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F0D5731"/>
    <w:multiLevelType w:val="hybridMultilevel"/>
    <w:tmpl w:val="62105BA2"/>
    <w:lvl w:ilvl="0" w:tplc="04090001">
      <w:start w:val="1"/>
      <w:numFmt w:val="bullet"/>
      <w:lvlText w:val=""/>
      <w:lvlJc w:val="left"/>
      <w:pPr>
        <w:tabs>
          <w:tab w:val="num" w:pos="1080"/>
        </w:tabs>
        <w:ind w:left="1080" w:hanging="360"/>
      </w:pPr>
      <w:rPr>
        <w:rFonts w:ascii="Symbol" w:hAnsi="Symbol" w:hint="default"/>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22"/>
  </w:num>
  <w:num w:numId="3">
    <w:abstractNumId w:val="26"/>
  </w:num>
  <w:num w:numId="4">
    <w:abstractNumId w:val="20"/>
  </w:num>
  <w:num w:numId="5">
    <w:abstractNumId w:val="2"/>
  </w:num>
  <w:num w:numId="6">
    <w:abstractNumId w:val="21"/>
  </w:num>
  <w:num w:numId="7">
    <w:abstractNumId w:val="37"/>
  </w:num>
  <w:num w:numId="8">
    <w:abstractNumId w:val="45"/>
  </w:num>
  <w:num w:numId="9">
    <w:abstractNumId w:val="54"/>
  </w:num>
  <w:num w:numId="10">
    <w:abstractNumId w:val="25"/>
  </w:num>
  <w:num w:numId="11">
    <w:abstractNumId w:val="36"/>
  </w:num>
  <w:num w:numId="12">
    <w:abstractNumId w:val="30"/>
  </w:num>
  <w:num w:numId="13">
    <w:abstractNumId w:val="15"/>
  </w:num>
  <w:num w:numId="14">
    <w:abstractNumId w:val="14"/>
  </w:num>
  <w:num w:numId="15">
    <w:abstractNumId w:val="0"/>
  </w:num>
  <w:num w:numId="16">
    <w:abstractNumId w:val="43"/>
  </w:num>
  <w:num w:numId="17">
    <w:abstractNumId w:val="46"/>
  </w:num>
  <w:num w:numId="18">
    <w:abstractNumId w:val="39"/>
  </w:num>
  <w:num w:numId="19">
    <w:abstractNumId w:val="35"/>
  </w:num>
  <w:num w:numId="20">
    <w:abstractNumId w:val="47"/>
  </w:num>
  <w:num w:numId="21">
    <w:abstractNumId w:val="16"/>
  </w:num>
  <w:num w:numId="22">
    <w:abstractNumId w:val="55"/>
  </w:num>
  <w:num w:numId="23">
    <w:abstractNumId w:val="5"/>
  </w:num>
  <w:num w:numId="24">
    <w:abstractNumId w:val="12"/>
  </w:num>
  <w:num w:numId="25">
    <w:abstractNumId w:val="40"/>
  </w:num>
  <w:num w:numId="26">
    <w:abstractNumId w:val="13"/>
  </w:num>
  <w:num w:numId="27">
    <w:abstractNumId w:val="53"/>
  </w:num>
  <w:num w:numId="28">
    <w:abstractNumId w:val="38"/>
  </w:num>
  <w:num w:numId="29">
    <w:abstractNumId w:val="11"/>
  </w:num>
  <w:num w:numId="30">
    <w:abstractNumId w:val="1"/>
  </w:num>
  <w:num w:numId="31">
    <w:abstractNumId w:val="44"/>
  </w:num>
  <w:num w:numId="32">
    <w:abstractNumId w:val="19"/>
  </w:num>
  <w:num w:numId="33">
    <w:abstractNumId w:val="50"/>
  </w:num>
  <w:num w:numId="34">
    <w:abstractNumId w:val="42"/>
  </w:num>
  <w:num w:numId="35">
    <w:abstractNumId w:val="52"/>
  </w:num>
  <w:num w:numId="36">
    <w:abstractNumId w:val="56"/>
  </w:num>
  <w:num w:numId="37">
    <w:abstractNumId w:val="3"/>
  </w:num>
  <w:num w:numId="38">
    <w:abstractNumId w:val="49"/>
  </w:num>
  <w:num w:numId="39">
    <w:abstractNumId w:val="29"/>
  </w:num>
  <w:num w:numId="40">
    <w:abstractNumId w:val="4"/>
  </w:num>
  <w:num w:numId="41">
    <w:abstractNumId w:val="24"/>
  </w:num>
  <w:num w:numId="42">
    <w:abstractNumId w:val="57"/>
  </w:num>
  <w:num w:numId="43">
    <w:abstractNumId w:val="31"/>
  </w:num>
  <w:num w:numId="44">
    <w:abstractNumId w:val="51"/>
  </w:num>
  <w:num w:numId="45">
    <w:abstractNumId w:val="32"/>
  </w:num>
  <w:num w:numId="46">
    <w:abstractNumId w:val="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8"/>
  </w:num>
  <w:num w:numId="50">
    <w:abstractNumId w:val="23"/>
  </w:num>
  <w:num w:numId="51">
    <w:abstractNumId w:val="58"/>
  </w:num>
  <w:num w:numId="52">
    <w:abstractNumId w:val="9"/>
  </w:num>
  <w:num w:numId="53">
    <w:abstractNumId w:val="48"/>
  </w:num>
  <w:num w:numId="54">
    <w:abstractNumId w:val="27"/>
  </w:num>
  <w:num w:numId="55">
    <w:abstractNumId w:val="18"/>
  </w:num>
  <w:num w:numId="56">
    <w:abstractNumId w:val="41"/>
  </w:num>
  <w:num w:numId="57">
    <w:abstractNumId w:val="33"/>
  </w:num>
  <w:num w:numId="58">
    <w:abstractNumId w:val="8"/>
  </w:num>
  <w:num w:numId="59">
    <w:abstractNumId w:val="34"/>
  </w:num>
  <w:num w:numId="6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DB"/>
    <w:rsid w:val="0002095B"/>
    <w:rsid w:val="00025878"/>
    <w:rsid w:val="00041099"/>
    <w:rsid w:val="00044280"/>
    <w:rsid w:val="0004446B"/>
    <w:rsid w:val="0006088A"/>
    <w:rsid w:val="000A3D30"/>
    <w:rsid w:val="000B3CCF"/>
    <w:rsid w:val="000C376D"/>
    <w:rsid w:val="000C7B50"/>
    <w:rsid w:val="000F28B6"/>
    <w:rsid w:val="001101DB"/>
    <w:rsid w:val="00110660"/>
    <w:rsid w:val="001143C5"/>
    <w:rsid w:val="0014063A"/>
    <w:rsid w:val="00153BC8"/>
    <w:rsid w:val="0016030C"/>
    <w:rsid w:val="001606F4"/>
    <w:rsid w:val="00176022"/>
    <w:rsid w:val="0017783D"/>
    <w:rsid w:val="001870AE"/>
    <w:rsid w:val="001C3FBA"/>
    <w:rsid w:val="001D01F0"/>
    <w:rsid w:val="001E0BB1"/>
    <w:rsid w:val="001E1556"/>
    <w:rsid w:val="001E624B"/>
    <w:rsid w:val="001F132C"/>
    <w:rsid w:val="001F54A4"/>
    <w:rsid w:val="001F7A1B"/>
    <w:rsid w:val="00200325"/>
    <w:rsid w:val="00202734"/>
    <w:rsid w:val="0023232A"/>
    <w:rsid w:val="002378CE"/>
    <w:rsid w:val="00247CCD"/>
    <w:rsid w:val="00252A57"/>
    <w:rsid w:val="00263A2D"/>
    <w:rsid w:val="00263CB0"/>
    <w:rsid w:val="0026651B"/>
    <w:rsid w:val="00271095"/>
    <w:rsid w:val="00276413"/>
    <w:rsid w:val="00292428"/>
    <w:rsid w:val="002A2EDD"/>
    <w:rsid w:val="002B3C5A"/>
    <w:rsid w:val="002C5147"/>
    <w:rsid w:val="002D0441"/>
    <w:rsid w:val="002D479E"/>
    <w:rsid w:val="002E2564"/>
    <w:rsid w:val="002E334A"/>
    <w:rsid w:val="002F7535"/>
    <w:rsid w:val="00303AF3"/>
    <w:rsid w:val="003136B3"/>
    <w:rsid w:val="0032317C"/>
    <w:rsid w:val="003307D6"/>
    <w:rsid w:val="00331D41"/>
    <w:rsid w:val="00332E9D"/>
    <w:rsid w:val="00337847"/>
    <w:rsid w:val="00347F06"/>
    <w:rsid w:val="00362903"/>
    <w:rsid w:val="0037031B"/>
    <w:rsid w:val="00381359"/>
    <w:rsid w:val="00383946"/>
    <w:rsid w:val="0039520F"/>
    <w:rsid w:val="003A1EBF"/>
    <w:rsid w:val="003B387B"/>
    <w:rsid w:val="003B6AC8"/>
    <w:rsid w:val="003C6E00"/>
    <w:rsid w:val="003F155F"/>
    <w:rsid w:val="003F57D6"/>
    <w:rsid w:val="00401876"/>
    <w:rsid w:val="00407BB5"/>
    <w:rsid w:val="004216DB"/>
    <w:rsid w:val="00431ABD"/>
    <w:rsid w:val="004531E0"/>
    <w:rsid w:val="004613DA"/>
    <w:rsid w:val="004669C3"/>
    <w:rsid w:val="00484011"/>
    <w:rsid w:val="0049269F"/>
    <w:rsid w:val="00494337"/>
    <w:rsid w:val="00495C2B"/>
    <w:rsid w:val="00497C9E"/>
    <w:rsid w:val="004C0B16"/>
    <w:rsid w:val="004C4055"/>
    <w:rsid w:val="004C432B"/>
    <w:rsid w:val="004D02F7"/>
    <w:rsid w:val="004F22F7"/>
    <w:rsid w:val="00525687"/>
    <w:rsid w:val="00533C4E"/>
    <w:rsid w:val="00541217"/>
    <w:rsid w:val="00545160"/>
    <w:rsid w:val="00562951"/>
    <w:rsid w:val="00565F91"/>
    <w:rsid w:val="00566D08"/>
    <w:rsid w:val="00576227"/>
    <w:rsid w:val="00585A39"/>
    <w:rsid w:val="005A15C6"/>
    <w:rsid w:val="005A731F"/>
    <w:rsid w:val="005D57B1"/>
    <w:rsid w:val="005F00F0"/>
    <w:rsid w:val="00602809"/>
    <w:rsid w:val="0062308A"/>
    <w:rsid w:val="006302CD"/>
    <w:rsid w:val="00645000"/>
    <w:rsid w:val="006606D8"/>
    <w:rsid w:val="006648FA"/>
    <w:rsid w:val="00681810"/>
    <w:rsid w:val="006963FF"/>
    <w:rsid w:val="006A6639"/>
    <w:rsid w:val="006C653A"/>
    <w:rsid w:val="006D4FA8"/>
    <w:rsid w:val="006E0E30"/>
    <w:rsid w:val="006F0981"/>
    <w:rsid w:val="00704B05"/>
    <w:rsid w:val="00706282"/>
    <w:rsid w:val="007470BA"/>
    <w:rsid w:val="00756A3D"/>
    <w:rsid w:val="00756B6C"/>
    <w:rsid w:val="00764716"/>
    <w:rsid w:val="007748B7"/>
    <w:rsid w:val="00775516"/>
    <w:rsid w:val="00775F1D"/>
    <w:rsid w:val="0078210E"/>
    <w:rsid w:val="007B6322"/>
    <w:rsid w:val="007B6A4E"/>
    <w:rsid w:val="007C51C0"/>
    <w:rsid w:val="007C7FCB"/>
    <w:rsid w:val="007D01AB"/>
    <w:rsid w:val="007D19F4"/>
    <w:rsid w:val="007D24C0"/>
    <w:rsid w:val="007F60A0"/>
    <w:rsid w:val="007F6E6C"/>
    <w:rsid w:val="00801BF8"/>
    <w:rsid w:val="00817C98"/>
    <w:rsid w:val="008267BD"/>
    <w:rsid w:val="008361E1"/>
    <w:rsid w:val="00852792"/>
    <w:rsid w:val="00861B85"/>
    <w:rsid w:val="00873210"/>
    <w:rsid w:val="008932BD"/>
    <w:rsid w:val="00895BA2"/>
    <w:rsid w:val="008B1BE7"/>
    <w:rsid w:val="008B2071"/>
    <w:rsid w:val="008B3399"/>
    <w:rsid w:val="008B3CF9"/>
    <w:rsid w:val="008D3160"/>
    <w:rsid w:val="008D3CBC"/>
    <w:rsid w:val="008D612A"/>
    <w:rsid w:val="008E43E1"/>
    <w:rsid w:val="0090365B"/>
    <w:rsid w:val="009049F3"/>
    <w:rsid w:val="009079AA"/>
    <w:rsid w:val="00922707"/>
    <w:rsid w:val="00940DFF"/>
    <w:rsid w:val="00944756"/>
    <w:rsid w:val="009646F6"/>
    <w:rsid w:val="009A27BF"/>
    <w:rsid w:val="009B51EF"/>
    <w:rsid w:val="009D480C"/>
    <w:rsid w:val="009D671A"/>
    <w:rsid w:val="009F4DFE"/>
    <w:rsid w:val="009F513D"/>
    <w:rsid w:val="00A06730"/>
    <w:rsid w:val="00A14B89"/>
    <w:rsid w:val="00A41858"/>
    <w:rsid w:val="00A514AF"/>
    <w:rsid w:val="00A64FE3"/>
    <w:rsid w:val="00A822B8"/>
    <w:rsid w:val="00A861CA"/>
    <w:rsid w:val="00AB1852"/>
    <w:rsid w:val="00AB6AAF"/>
    <w:rsid w:val="00AD05AD"/>
    <w:rsid w:val="00AD530C"/>
    <w:rsid w:val="00B02C8F"/>
    <w:rsid w:val="00B25CD6"/>
    <w:rsid w:val="00B35348"/>
    <w:rsid w:val="00B4161E"/>
    <w:rsid w:val="00B53A65"/>
    <w:rsid w:val="00B55274"/>
    <w:rsid w:val="00B57B9F"/>
    <w:rsid w:val="00B6186F"/>
    <w:rsid w:val="00B832E1"/>
    <w:rsid w:val="00B90103"/>
    <w:rsid w:val="00B902A2"/>
    <w:rsid w:val="00B9114D"/>
    <w:rsid w:val="00B913F5"/>
    <w:rsid w:val="00B91679"/>
    <w:rsid w:val="00B95A34"/>
    <w:rsid w:val="00BB39D9"/>
    <w:rsid w:val="00BC7EE5"/>
    <w:rsid w:val="00BD1AE3"/>
    <w:rsid w:val="00BD49E5"/>
    <w:rsid w:val="00BE127B"/>
    <w:rsid w:val="00BE493E"/>
    <w:rsid w:val="00C05E35"/>
    <w:rsid w:val="00C10AA5"/>
    <w:rsid w:val="00C11191"/>
    <w:rsid w:val="00C2241D"/>
    <w:rsid w:val="00C34BBD"/>
    <w:rsid w:val="00C370CF"/>
    <w:rsid w:val="00C42126"/>
    <w:rsid w:val="00C44B9B"/>
    <w:rsid w:val="00C54699"/>
    <w:rsid w:val="00C65AF6"/>
    <w:rsid w:val="00C84036"/>
    <w:rsid w:val="00C94F7D"/>
    <w:rsid w:val="00CA1515"/>
    <w:rsid w:val="00CD0F13"/>
    <w:rsid w:val="00D10E82"/>
    <w:rsid w:val="00D161FF"/>
    <w:rsid w:val="00D26A90"/>
    <w:rsid w:val="00D37A1B"/>
    <w:rsid w:val="00D4148A"/>
    <w:rsid w:val="00D462D8"/>
    <w:rsid w:val="00D54294"/>
    <w:rsid w:val="00D805F8"/>
    <w:rsid w:val="00D82AD7"/>
    <w:rsid w:val="00D86441"/>
    <w:rsid w:val="00D93C5D"/>
    <w:rsid w:val="00D94EAF"/>
    <w:rsid w:val="00DA2BB7"/>
    <w:rsid w:val="00DC2AD0"/>
    <w:rsid w:val="00DC7E9D"/>
    <w:rsid w:val="00DE2A1C"/>
    <w:rsid w:val="00DE3F8C"/>
    <w:rsid w:val="00DF55BD"/>
    <w:rsid w:val="00E07ED5"/>
    <w:rsid w:val="00E10B1C"/>
    <w:rsid w:val="00E17F54"/>
    <w:rsid w:val="00E31903"/>
    <w:rsid w:val="00E34656"/>
    <w:rsid w:val="00E34BE9"/>
    <w:rsid w:val="00E366BF"/>
    <w:rsid w:val="00E717F2"/>
    <w:rsid w:val="00E84F54"/>
    <w:rsid w:val="00E960AC"/>
    <w:rsid w:val="00EC1273"/>
    <w:rsid w:val="00EC1878"/>
    <w:rsid w:val="00EC1C6E"/>
    <w:rsid w:val="00EC4003"/>
    <w:rsid w:val="00EC5522"/>
    <w:rsid w:val="00EC65BF"/>
    <w:rsid w:val="00ED1EAC"/>
    <w:rsid w:val="00ED2CC8"/>
    <w:rsid w:val="00ED5C4B"/>
    <w:rsid w:val="00EE1FD8"/>
    <w:rsid w:val="00EF0B6A"/>
    <w:rsid w:val="00F314BA"/>
    <w:rsid w:val="00F42E88"/>
    <w:rsid w:val="00F523FF"/>
    <w:rsid w:val="00F7012C"/>
    <w:rsid w:val="00F70BDD"/>
    <w:rsid w:val="00F7342F"/>
    <w:rsid w:val="00F90552"/>
    <w:rsid w:val="00FA3FC3"/>
    <w:rsid w:val="00FC0B7E"/>
    <w:rsid w:val="00FC62BB"/>
    <w:rsid w:val="00FD72DC"/>
    <w:rsid w:val="00FE3AD5"/>
    <w:rsid w:val="00FF2C6B"/>
    <w:rsid w:val="00FF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57469F"/>
  <w15:docId w15:val="{C1C9E8CB-2040-43D8-8837-CB0CD5A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52"/>
    <w:rPr>
      <w:rFonts w:eastAsiaTheme="minorEastAsia"/>
    </w:rPr>
  </w:style>
  <w:style w:type="paragraph" w:styleId="Heading1">
    <w:name w:val="heading 1"/>
    <w:basedOn w:val="Normal"/>
    <w:next w:val="Normal"/>
    <w:link w:val="Heading1Char"/>
    <w:qFormat/>
    <w:rsid w:val="001101DB"/>
    <w:pPr>
      <w:keepNext/>
      <w:tabs>
        <w:tab w:val="center" w:pos="4680"/>
      </w:tabs>
      <w:suppressAutoHyphens/>
      <w:spacing w:after="0" w:line="240" w:lineRule="auto"/>
      <w:outlineLvl w:val="0"/>
    </w:pPr>
    <w:rPr>
      <w:rFonts w:ascii="Times New Roman" w:eastAsia="Times New Roman" w:hAnsi="Times New Roman" w:cs="Times New Roman"/>
      <w:b/>
      <w:sz w:val="29"/>
      <w:szCs w:val="20"/>
    </w:rPr>
  </w:style>
  <w:style w:type="paragraph" w:styleId="Heading2">
    <w:name w:val="heading 2"/>
    <w:basedOn w:val="Normal"/>
    <w:next w:val="Normal"/>
    <w:link w:val="Heading2Char"/>
    <w:qFormat/>
    <w:rsid w:val="001101DB"/>
    <w:pPr>
      <w:keepNext/>
      <w:tabs>
        <w:tab w:val="left" w:pos="0"/>
        <w:tab w:val="left" w:pos="900"/>
      </w:tabs>
      <w:suppressAutoHyphen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101DB"/>
    <w:pPr>
      <w:keepNext/>
      <w:tabs>
        <w:tab w:val="left" w:pos="0"/>
        <w:tab w:val="left" w:pos="540"/>
        <w:tab w:val="left" w:pos="720"/>
      </w:tabs>
      <w:suppressAutoHyphens/>
      <w:spacing w:after="0" w:line="240" w:lineRule="auto"/>
      <w:ind w:left="720" w:hanging="72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1101DB"/>
    <w:pPr>
      <w:keepNext/>
      <w:tabs>
        <w:tab w:val="left" w:pos="-720"/>
      </w:tabs>
      <w:suppressAutoHyphens/>
      <w:spacing w:before="90" w:after="54" w:line="240" w:lineRule="auto"/>
      <w:jc w:val="center"/>
      <w:outlineLvl w:val="3"/>
    </w:pPr>
    <w:rPr>
      <w:rFonts w:ascii="Times New Roman" w:eastAsia="Times New Roman" w:hAnsi="Times New Roman" w:cs="Times New Roman"/>
      <w:b/>
      <w:spacing w:val="-5"/>
      <w:sz w:val="40"/>
      <w:szCs w:val="20"/>
    </w:rPr>
  </w:style>
  <w:style w:type="paragraph" w:styleId="Heading5">
    <w:name w:val="heading 5"/>
    <w:basedOn w:val="Normal"/>
    <w:next w:val="Normal"/>
    <w:link w:val="Heading5Char"/>
    <w:qFormat/>
    <w:rsid w:val="001101DB"/>
    <w:pPr>
      <w:keepNext/>
      <w:tabs>
        <w:tab w:val="left" w:pos="0"/>
        <w:tab w:val="left" w:pos="720"/>
        <w:tab w:val="left" w:pos="810"/>
      </w:tabs>
      <w:suppressAutoHyphens/>
      <w:spacing w:after="0" w:line="240" w:lineRule="auto"/>
      <w:ind w:left="360" w:hanging="360"/>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101DB"/>
    <w:pPr>
      <w:keepNext/>
      <w:tabs>
        <w:tab w:val="left" w:pos="-540"/>
      </w:tabs>
      <w:suppressAutoHyphens/>
      <w:spacing w:after="0" w:line="240" w:lineRule="auto"/>
      <w:ind w:left="-720"/>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1DB"/>
    <w:rPr>
      <w:rFonts w:ascii="Times New Roman" w:eastAsia="Times New Roman" w:hAnsi="Times New Roman" w:cs="Times New Roman"/>
      <w:b/>
      <w:sz w:val="29"/>
      <w:szCs w:val="20"/>
    </w:rPr>
  </w:style>
  <w:style w:type="character" w:customStyle="1" w:styleId="Heading2Char">
    <w:name w:val="Heading 2 Char"/>
    <w:basedOn w:val="DefaultParagraphFont"/>
    <w:link w:val="Heading2"/>
    <w:rsid w:val="001101D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101D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101DB"/>
    <w:rPr>
      <w:rFonts w:ascii="Times New Roman" w:eastAsia="Times New Roman" w:hAnsi="Times New Roman" w:cs="Times New Roman"/>
      <w:b/>
      <w:spacing w:val="-5"/>
      <w:sz w:val="40"/>
      <w:szCs w:val="20"/>
    </w:rPr>
  </w:style>
  <w:style w:type="character" w:customStyle="1" w:styleId="Heading5Char">
    <w:name w:val="Heading 5 Char"/>
    <w:basedOn w:val="DefaultParagraphFont"/>
    <w:link w:val="Heading5"/>
    <w:rsid w:val="001101D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101DB"/>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1101DB"/>
  </w:style>
  <w:style w:type="paragraph" w:styleId="FootnoteText">
    <w:name w:val="footnote text"/>
    <w:basedOn w:val="Normal"/>
    <w:link w:val="FootnoteTextChar"/>
    <w:uiPriority w:val="99"/>
    <w:semiHidden/>
    <w:rsid w:val="00176022"/>
    <w:pPr>
      <w:keepLines/>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176022"/>
    <w:rPr>
      <w:rFonts w:ascii="Times New Roman" w:eastAsia="Times New Roman" w:hAnsi="Times New Roman" w:cs="Times New Roman"/>
      <w:snapToGrid w:val="0"/>
      <w:sz w:val="20"/>
      <w:szCs w:val="20"/>
    </w:rPr>
  </w:style>
  <w:style w:type="character" w:styleId="FootnoteReference">
    <w:name w:val="footnote reference"/>
    <w:basedOn w:val="DefaultParagraphFont"/>
    <w:semiHidden/>
    <w:rsid w:val="001101DB"/>
    <w:rPr>
      <w:vertAlign w:val="superscript"/>
    </w:rPr>
  </w:style>
  <w:style w:type="paragraph" w:styleId="Header">
    <w:name w:val="header"/>
    <w:basedOn w:val="Normal"/>
    <w:link w:val="HeaderChar"/>
    <w:uiPriority w:val="99"/>
    <w:rsid w:val="001101D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101DB"/>
    <w:rPr>
      <w:rFonts w:ascii="Times New Roman" w:eastAsia="Times New Roman" w:hAnsi="Times New Roman" w:cs="Times New Roman"/>
      <w:sz w:val="24"/>
      <w:szCs w:val="20"/>
    </w:rPr>
  </w:style>
  <w:style w:type="paragraph" w:styleId="Footer">
    <w:name w:val="footer"/>
    <w:basedOn w:val="Normal"/>
    <w:link w:val="FooterChar"/>
    <w:uiPriority w:val="99"/>
    <w:rsid w:val="001101D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101DB"/>
    <w:rPr>
      <w:rFonts w:ascii="Times New Roman" w:eastAsia="Times New Roman" w:hAnsi="Times New Roman" w:cs="Times New Roman"/>
      <w:sz w:val="24"/>
      <w:szCs w:val="20"/>
    </w:rPr>
  </w:style>
  <w:style w:type="paragraph" w:styleId="BodyTextIndent">
    <w:name w:val="Body Text Indent"/>
    <w:basedOn w:val="Normal"/>
    <w:link w:val="BodyTextIndentChar"/>
    <w:rsid w:val="001101DB"/>
    <w:pPr>
      <w:tabs>
        <w:tab w:val="left" w:pos="-990"/>
        <w:tab w:val="left" w:pos="0"/>
        <w:tab w:val="left" w:pos="720"/>
      </w:tabs>
      <w:suppressAutoHyphens/>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101DB"/>
    <w:rPr>
      <w:rFonts w:ascii="Times New Roman" w:eastAsia="Times New Roman" w:hAnsi="Times New Roman" w:cs="Times New Roman"/>
      <w:sz w:val="24"/>
      <w:szCs w:val="20"/>
    </w:rPr>
  </w:style>
  <w:style w:type="paragraph" w:styleId="BodyTextIndent2">
    <w:name w:val="Body Text Indent 2"/>
    <w:basedOn w:val="Normal"/>
    <w:link w:val="BodyTextIndent2Char"/>
    <w:rsid w:val="001101DB"/>
    <w:pPr>
      <w:tabs>
        <w:tab w:val="left" w:pos="0"/>
        <w:tab w:val="left" w:pos="720"/>
      </w:tabs>
      <w:suppressAutoHyphen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101DB"/>
    <w:rPr>
      <w:rFonts w:ascii="Times New Roman" w:eastAsia="Times New Roman" w:hAnsi="Times New Roman" w:cs="Times New Roman"/>
      <w:sz w:val="24"/>
      <w:szCs w:val="20"/>
    </w:rPr>
  </w:style>
  <w:style w:type="paragraph" w:styleId="BodyTextIndent3">
    <w:name w:val="Body Text Indent 3"/>
    <w:basedOn w:val="Normal"/>
    <w:link w:val="BodyTextIndent3Char"/>
    <w:rsid w:val="001101DB"/>
    <w:pPr>
      <w:tabs>
        <w:tab w:val="left" w:pos="0"/>
        <w:tab w:val="left" w:pos="720"/>
        <w:tab w:val="left" w:pos="1170"/>
      </w:tabs>
      <w:suppressAutoHyphens/>
      <w:spacing w:after="0" w:line="240" w:lineRule="auto"/>
      <w:ind w:left="1170" w:hanging="117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101DB"/>
    <w:rPr>
      <w:rFonts w:ascii="Times New Roman" w:eastAsia="Times New Roman" w:hAnsi="Times New Roman" w:cs="Times New Roman"/>
      <w:sz w:val="24"/>
      <w:szCs w:val="20"/>
    </w:rPr>
  </w:style>
  <w:style w:type="character" w:styleId="PageNumber">
    <w:name w:val="page number"/>
    <w:basedOn w:val="DefaultParagraphFont"/>
    <w:rsid w:val="001101DB"/>
  </w:style>
  <w:style w:type="paragraph" w:styleId="DocumentMap">
    <w:name w:val="Document Map"/>
    <w:basedOn w:val="Normal"/>
    <w:link w:val="DocumentMapChar"/>
    <w:semiHidden/>
    <w:rsid w:val="001101DB"/>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1101DB"/>
    <w:rPr>
      <w:rFonts w:ascii="Tahoma" w:eastAsia="Times New Roman" w:hAnsi="Tahoma" w:cs="Times New Roman"/>
      <w:sz w:val="24"/>
      <w:szCs w:val="20"/>
      <w:shd w:val="clear" w:color="auto" w:fill="000080"/>
    </w:rPr>
  </w:style>
  <w:style w:type="paragraph" w:styleId="BodyText">
    <w:name w:val="Body Text"/>
    <w:basedOn w:val="Normal"/>
    <w:link w:val="BodyTextChar"/>
    <w:rsid w:val="001101DB"/>
    <w:pPr>
      <w:tabs>
        <w:tab w:val="left" w:pos="0"/>
      </w:tabs>
      <w:suppressAutoHyphens/>
      <w:spacing w:after="0" w:line="24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101DB"/>
    <w:rPr>
      <w:rFonts w:ascii="Times New Roman" w:eastAsia="Times New Roman" w:hAnsi="Times New Roman" w:cs="Times New Roman"/>
      <w:sz w:val="24"/>
      <w:szCs w:val="20"/>
    </w:rPr>
  </w:style>
  <w:style w:type="paragraph" w:styleId="PlainText">
    <w:name w:val="Plain Text"/>
    <w:basedOn w:val="Normal"/>
    <w:link w:val="PlainTextChar"/>
    <w:rsid w:val="001101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01DB"/>
    <w:rPr>
      <w:rFonts w:ascii="Courier New" w:eastAsia="Times New Roman" w:hAnsi="Courier New" w:cs="Courier New"/>
      <w:sz w:val="20"/>
      <w:szCs w:val="20"/>
    </w:rPr>
  </w:style>
  <w:style w:type="paragraph" w:styleId="NormalWeb">
    <w:name w:val="Normal (Web)"/>
    <w:basedOn w:val="Normal"/>
    <w:uiPriority w:val="99"/>
    <w:rsid w:val="001101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1101DB"/>
    <w:rPr>
      <w:color w:val="0000FF"/>
      <w:u w:val="single"/>
    </w:rPr>
  </w:style>
  <w:style w:type="paragraph" w:customStyle="1" w:styleId="blu10">
    <w:name w:val="blu10"/>
    <w:basedOn w:val="Normal"/>
    <w:rsid w:val="001101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1101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101DB"/>
    <w:rPr>
      <w:rFonts w:ascii="Tahoma" w:eastAsia="Times New Roman" w:hAnsi="Tahoma" w:cs="Tahoma"/>
      <w:sz w:val="16"/>
      <w:szCs w:val="16"/>
    </w:rPr>
  </w:style>
  <w:style w:type="character" w:styleId="CommentReference">
    <w:name w:val="annotation reference"/>
    <w:basedOn w:val="DefaultParagraphFont"/>
    <w:uiPriority w:val="99"/>
    <w:semiHidden/>
    <w:rsid w:val="001101DB"/>
    <w:rPr>
      <w:sz w:val="16"/>
      <w:szCs w:val="16"/>
    </w:rPr>
  </w:style>
  <w:style w:type="paragraph" w:styleId="CommentText">
    <w:name w:val="annotation text"/>
    <w:basedOn w:val="Normal"/>
    <w:link w:val="CommentTextChar"/>
    <w:uiPriority w:val="99"/>
    <w:semiHidden/>
    <w:rsid w:val="001101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101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101DB"/>
    <w:rPr>
      <w:b/>
      <w:bCs/>
    </w:rPr>
  </w:style>
  <w:style w:type="character" w:customStyle="1" w:styleId="CommentSubjectChar">
    <w:name w:val="Comment Subject Char"/>
    <w:basedOn w:val="CommentTextChar"/>
    <w:link w:val="CommentSubject"/>
    <w:uiPriority w:val="99"/>
    <w:semiHidden/>
    <w:rsid w:val="001101DB"/>
    <w:rPr>
      <w:rFonts w:ascii="Times New Roman" w:eastAsia="Times New Roman" w:hAnsi="Times New Roman" w:cs="Times New Roman"/>
      <w:b/>
      <w:bCs/>
      <w:sz w:val="20"/>
      <w:szCs w:val="20"/>
    </w:rPr>
  </w:style>
  <w:style w:type="paragraph" w:styleId="Revision">
    <w:name w:val="Revision"/>
    <w:hidden/>
    <w:uiPriority w:val="99"/>
    <w:semiHidden/>
    <w:rsid w:val="001101DB"/>
    <w:pPr>
      <w:spacing w:after="0" w:line="240" w:lineRule="auto"/>
    </w:pPr>
    <w:rPr>
      <w:rFonts w:ascii="Times New Roman" w:eastAsia="Times New Roman" w:hAnsi="Times New Roman" w:cs="Times New Roman"/>
      <w:sz w:val="24"/>
      <w:szCs w:val="20"/>
    </w:rPr>
  </w:style>
  <w:style w:type="paragraph" w:styleId="NoSpacing">
    <w:name w:val="No Spacing"/>
    <w:basedOn w:val="Normal"/>
    <w:uiPriority w:val="1"/>
    <w:qFormat/>
    <w:rsid w:val="001101DB"/>
    <w:pPr>
      <w:spacing w:after="0" w:line="240" w:lineRule="auto"/>
    </w:pPr>
    <w:rPr>
      <w:rFonts w:ascii="Calibri" w:hAnsi="Calibri" w:cs="Times New Roman"/>
    </w:rPr>
  </w:style>
  <w:style w:type="paragraph" w:styleId="ListParagraph">
    <w:name w:val="List Paragraph"/>
    <w:basedOn w:val="Normal"/>
    <w:uiPriority w:val="34"/>
    <w:qFormat/>
    <w:rsid w:val="001101D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101DB"/>
    <w:pPr>
      <w:autoSpaceDE w:val="0"/>
      <w:autoSpaceDN w:val="0"/>
      <w:adjustRightInd w:val="0"/>
      <w:spacing w:after="0" w:line="240" w:lineRule="auto"/>
    </w:pPr>
    <w:rPr>
      <w:rFonts w:ascii="Cambria" w:eastAsiaTheme="minorEastAsia" w:hAnsi="Cambria" w:cs="Cambria"/>
      <w:color w:val="000000"/>
      <w:sz w:val="24"/>
      <w:szCs w:val="24"/>
    </w:rPr>
  </w:style>
  <w:style w:type="paragraph" w:styleId="TOCHeading">
    <w:name w:val="TOC Heading"/>
    <w:basedOn w:val="Heading1"/>
    <w:next w:val="Normal"/>
    <w:uiPriority w:val="39"/>
    <w:unhideWhenUsed/>
    <w:qFormat/>
    <w:rsid w:val="001101DB"/>
    <w:pPr>
      <w:keepLines/>
      <w:tabs>
        <w:tab w:val="clear" w:pos="4680"/>
      </w:tabs>
      <w:suppressAutoHyphens w:val="0"/>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101DB"/>
    <w:pPr>
      <w:spacing w:after="100"/>
      <w:ind w:left="220"/>
    </w:pPr>
    <w:rPr>
      <w:lang w:eastAsia="ja-JP"/>
    </w:rPr>
  </w:style>
  <w:style w:type="paragraph" w:styleId="TOC1">
    <w:name w:val="toc 1"/>
    <w:basedOn w:val="Normal"/>
    <w:next w:val="Normal"/>
    <w:autoRedefine/>
    <w:uiPriority w:val="39"/>
    <w:unhideWhenUsed/>
    <w:qFormat/>
    <w:rsid w:val="001101DB"/>
    <w:pPr>
      <w:tabs>
        <w:tab w:val="right" w:leader="dot" w:pos="9350"/>
      </w:tabs>
      <w:spacing w:after="100"/>
    </w:pPr>
    <w:rPr>
      <w:rFonts w:ascii="Times New Roman" w:hAnsi="Times New Roman" w:cs="Times New Roman"/>
      <w:b/>
      <w:noProof/>
      <w:lang w:eastAsia="ja-JP"/>
    </w:rPr>
  </w:style>
  <w:style w:type="paragraph" w:styleId="TOC3">
    <w:name w:val="toc 3"/>
    <w:basedOn w:val="Normal"/>
    <w:next w:val="Normal"/>
    <w:autoRedefine/>
    <w:uiPriority w:val="39"/>
    <w:unhideWhenUsed/>
    <w:qFormat/>
    <w:rsid w:val="001101DB"/>
    <w:pPr>
      <w:spacing w:after="100"/>
      <w:ind w:left="440"/>
    </w:pPr>
    <w:rPr>
      <w:lang w:eastAsia="ja-JP"/>
    </w:rPr>
  </w:style>
  <w:style w:type="character" w:styleId="FollowedHyperlink">
    <w:name w:val="FollowedHyperlink"/>
    <w:basedOn w:val="DefaultParagraphFont"/>
    <w:uiPriority w:val="99"/>
    <w:semiHidden/>
    <w:unhideWhenUsed/>
    <w:rsid w:val="001101DB"/>
    <w:rPr>
      <w:color w:val="800080" w:themeColor="followedHyperlink"/>
      <w:u w:val="single"/>
    </w:rPr>
  </w:style>
  <w:style w:type="character" w:styleId="HTMLAcronym">
    <w:name w:val="HTML Acronym"/>
    <w:basedOn w:val="DefaultParagraphFont"/>
    <w:uiPriority w:val="99"/>
    <w:semiHidden/>
    <w:unhideWhenUsed/>
    <w:rsid w:val="00A822B8"/>
  </w:style>
  <w:style w:type="character" w:styleId="Strong">
    <w:name w:val="Strong"/>
    <w:basedOn w:val="DefaultParagraphFont"/>
    <w:uiPriority w:val="22"/>
    <w:qFormat/>
    <w:rsid w:val="00E34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471">
      <w:bodyDiv w:val="1"/>
      <w:marLeft w:val="0"/>
      <w:marRight w:val="0"/>
      <w:marTop w:val="0"/>
      <w:marBottom w:val="0"/>
      <w:divBdr>
        <w:top w:val="none" w:sz="0" w:space="0" w:color="auto"/>
        <w:left w:val="none" w:sz="0" w:space="0" w:color="auto"/>
        <w:bottom w:val="none" w:sz="0" w:space="0" w:color="auto"/>
        <w:right w:val="none" w:sz="0" w:space="0" w:color="auto"/>
      </w:divBdr>
      <w:divsChild>
        <w:div w:id="1703818484">
          <w:marLeft w:val="0"/>
          <w:marRight w:val="0"/>
          <w:marTop w:val="0"/>
          <w:marBottom w:val="0"/>
          <w:divBdr>
            <w:top w:val="none" w:sz="0" w:space="0" w:color="auto"/>
            <w:left w:val="none" w:sz="0" w:space="0" w:color="auto"/>
            <w:bottom w:val="none" w:sz="0" w:space="0" w:color="auto"/>
            <w:right w:val="none" w:sz="0" w:space="0" w:color="auto"/>
          </w:divBdr>
          <w:divsChild>
            <w:div w:id="144514269">
              <w:marLeft w:val="0"/>
              <w:marRight w:val="0"/>
              <w:marTop w:val="0"/>
              <w:marBottom w:val="0"/>
              <w:divBdr>
                <w:top w:val="none" w:sz="0" w:space="0" w:color="auto"/>
                <w:left w:val="none" w:sz="0" w:space="0" w:color="auto"/>
                <w:bottom w:val="none" w:sz="0" w:space="0" w:color="auto"/>
                <w:right w:val="none" w:sz="0" w:space="0" w:color="auto"/>
              </w:divBdr>
              <w:divsChild>
                <w:div w:id="2133667400">
                  <w:marLeft w:val="0"/>
                  <w:marRight w:val="0"/>
                  <w:marTop w:val="0"/>
                  <w:marBottom w:val="30"/>
                  <w:divBdr>
                    <w:top w:val="none" w:sz="0" w:space="0" w:color="auto"/>
                    <w:left w:val="none" w:sz="0" w:space="0" w:color="auto"/>
                    <w:bottom w:val="none" w:sz="0" w:space="0" w:color="auto"/>
                    <w:right w:val="none" w:sz="0" w:space="0" w:color="auto"/>
                  </w:divBdr>
                  <w:divsChild>
                    <w:div w:id="593562638">
                      <w:marLeft w:val="0"/>
                      <w:marRight w:val="0"/>
                      <w:marTop w:val="0"/>
                      <w:marBottom w:val="0"/>
                      <w:divBdr>
                        <w:top w:val="none" w:sz="0" w:space="0" w:color="auto"/>
                        <w:left w:val="none" w:sz="0" w:space="0" w:color="auto"/>
                        <w:bottom w:val="none" w:sz="0" w:space="0" w:color="auto"/>
                        <w:right w:val="none" w:sz="0" w:space="0" w:color="auto"/>
                      </w:divBdr>
                      <w:divsChild>
                        <w:div w:id="571627273">
                          <w:marLeft w:val="300"/>
                          <w:marRight w:val="0"/>
                          <w:marTop w:val="0"/>
                          <w:marBottom w:val="0"/>
                          <w:divBdr>
                            <w:top w:val="none" w:sz="0" w:space="0" w:color="auto"/>
                            <w:left w:val="none" w:sz="0" w:space="0" w:color="auto"/>
                            <w:bottom w:val="none" w:sz="0" w:space="0" w:color="auto"/>
                            <w:right w:val="none" w:sz="0" w:space="0" w:color="auto"/>
                          </w:divBdr>
                          <w:divsChild>
                            <w:div w:id="169371109">
                              <w:marLeft w:val="0"/>
                              <w:marRight w:val="0"/>
                              <w:marTop w:val="0"/>
                              <w:marBottom w:val="0"/>
                              <w:divBdr>
                                <w:top w:val="none" w:sz="0" w:space="0" w:color="auto"/>
                                <w:left w:val="none" w:sz="0" w:space="0" w:color="auto"/>
                                <w:bottom w:val="none" w:sz="0" w:space="0" w:color="auto"/>
                                <w:right w:val="none" w:sz="0" w:space="0" w:color="auto"/>
                              </w:divBdr>
                              <w:divsChild>
                                <w:div w:id="1606882729">
                                  <w:marLeft w:val="0"/>
                                  <w:marRight w:val="0"/>
                                  <w:marTop w:val="0"/>
                                  <w:marBottom w:val="240"/>
                                  <w:divBdr>
                                    <w:top w:val="none" w:sz="0" w:space="0" w:color="auto"/>
                                    <w:left w:val="none" w:sz="0" w:space="0" w:color="auto"/>
                                    <w:bottom w:val="none" w:sz="0" w:space="0" w:color="auto"/>
                                    <w:right w:val="none" w:sz="0" w:space="0" w:color="auto"/>
                                  </w:divBdr>
                                  <w:divsChild>
                                    <w:div w:id="427117873">
                                      <w:marLeft w:val="0"/>
                                      <w:marRight w:val="0"/>
                                      <w:marTop w:val="0"/>
                                      <w:marBottom w:val="0"/>
                                      <w:divBdr>
                                        <w:top w:val="none" w:sz="0" w:space="0" w:color="auto"/>
                                        <w:left w:val="none" w:sz="0" w:space="0" w:color="auto"/>
                                        <w:bottom w:val="none" w:sz="0" w:space="0" w:color="auto"/>
                                        <w:right w:val="none" w:sz="0" w:space="0" w:color="auto"/>
                                      </w:divBdr>
                                      <w:divsChild>
                                        <w:div w:id="237206714">
                                          <w:marLeft w:val="0"/>
                                          <w:marRight w:val="0"/>
                                          <w:marTop w:val="0"/>
                                          <w:marBottom w:val="0"/>
                                          <w:divBdr>
                                            <w:top w:val="none" w:sz="0" w:space="0" w:color="auto"/>
                                            <w:left w:val="none" w:sz="0" w:space="0" w:color="auto"/>
                                            <w:bottom w:val="none" w:sz="0" w:space="0" w:color="auto"/>
                                            <w:right w:val="none" w:sz="0" w:space="0" w:color="auto"/>
                                          </w:divBdr>
                                          <w:divsChild>
                                            <w:div w:id="1157915802">
                                              <w:marLeft w:val="0"/>
                                              <w:marRight w:val="0"/>
                                              <w:marTop w:val="0"/>
                                              <w:marBottom w:val="0"/>
                                              <w:divBdr>
                                                <w:top w:val="none" w:sz="0" w:space="0" w:color="auto"/>
                                                <w:left w:val="none" w:sz="0" w:space="0" w:color="auto"/>
                                                <w:bottom w:val="none" w:sz="0" w:space="0" w:color="auto"/>
                                                <w:right w:val="none" w:sz="0" w:space="0" w:color="auto"/>
                                              </w:divBdr>
                                              <w:divsChild>
                                                <w:div w:id="173226587">
                                                  <w:marLeft w:val="0"/>
                                                  <w:marRight w:val="0"/>
                                                  <w:marTop w:val="0"/>
                                                  <w:marBottom w:val="0"/>
                                                  <w:divBdr>
                                                    <w:top w:val="none" w:sz="0" w:space="0" w:color="auto"/>
                                                    <w:left w:val="none" w:sz="0" w:space="0" w:color="auto"/>
                                                    <w:bottom w:val="none" w:sz="0" w:space="0" w:color="auto"/>
                                                    <w:right w:val="none" w:sz="0" w:space="0" w:color="auto"/>
                                                  </w:divBdr>
                                                  <w:divsChild>
                                                    <w:div w:id="443892130">
                                                      <w:marLeft w:val="0"/>
                                                      <w:marRight w:val="0"/>
                                                      <w:marTop w:val="0"/>
                                                      <w:marBottom w:val="0"/>
                                                      <w:divBdr>
                                                        <w:top w:val="none" w:sz="0" w:space="0" w:color="auto"/>
                                                        <w:left w:val="none" w:sz="0" w:space="0" w:color="auto"/>
                                                        <w:bottom w:val="none" w:sz="0" w:space="0" w:color="auto"/>
                                                        <w:right w:val="none" w:sz="0" w:space="0" w:color="auto"/>
                                                      </w:divBdr>
                                                      <w:divsChild>
                                                        <w:div w:id="46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399608">
      <w:bodyDiv w:val="1"/>
      <w:marLeft w:val="0"/>
      <w:marRight w:val="0"/>
      <w:marTop w:val="0"/>
      <w:marBottom w:val="0"/>
      <w:divBdr>
        <w:top w:val="none" w:sz="0" w:space="0" w:color="auto"/>
        <w:left w:val="none" w:sz="0" w:space="0" w:color="auto"/>
        <w:bottom w:val="none" w:sz="0" w:space="0" w:color="auto"/>
        <w:right w:val="none" w:sz="0" w:space="0" w:color="auto"/>
      </w:divBdr>
    </w:div>
    <w:div w:id="1188174501">
      <w:bodyDiv w:val="1"/>
      <w:marLeft w:val="0"/>
      <w:marRight w:val="0"/>
      <w:marTop w:val="0"/>
      <w:marBottom w:val="0"/>
      <w:divBdr>
        <w:top w:val="none" w:sz="0" w:space="0" w:color="auto"/>
        <w:left w:val="none" w:sz="0" w:space="0" w:color="auto"/>
        <w:bottom w:val="none" w:sz="0" w:space="0" w:color="auto"/>
        <w:right w:val="none" w:sz="0" w:space="0" w:color="auto"/>
      </w:divBdr>
    </w:div>
    <w:div w:id="1270816925">
      <w:bodyDiv w:val="1"/>
      <w:marLeft w:val="0"/>
      <w:marRight w:val="0"/>
      <w:marTop w:val="0"/>
      <w:marBottom w:val="0"/>
      <w:divBdr>
        <w:top w:val="none" w:sz="0" w:space="0" w:color="auto"/>
        <w:left w:val="none" w:sz="0" w:space="0" w:color="auto"/>
        <w:bottom w:val="none" w:sz="0" w:space="0" w:color="auto"/>
        <w:right w:val="none" w:sz="0" w:space="0" w:color="auto"/>
      </w:divBdr>
    </w:div>
    <w:div w:id="1306161191">
      <w:bodyDiv w:val="1"/>
      <w:marLeft w:val="0"/>
      <w:marRight w:val="0"/>
      <w:marTop w:val="0"/>
      <w:marBottom w:val="0"/>
      <w:divBdr>
        <w:top w:val="none" w:sz="0" w:space="0" w:color="auto"/>
        <w:left w:val="none" w:sz="0" w:space="0" w:color="auto"/>
        <w:bottom w:val="none" w:sz="0" w:space="0" w:color="auto"/>
        <w:right w:val="none" w:sz="0" w:space="0" w:color="auto"/>
      </w:divBdr>
      <w:divsChild>
        <w:div w:id="336155679">
          <w:marLeft w:val="0"/>
          <w:marRight w:val="0"/>
          <w:marTop w:val="0"/>
          <w:marBottom w:val="0"/>
          <w:divBdr>
            <w:top w:val="none" w:sz="0" w:space="0" w:color="auto"/>
            <w:left w:val="none" w:sz="0" w:space="0" w:color="auto"/>
            <w:bottom w:val="none" w:sz="0" w:space="0" w:color="auto"/>
            <w:right w:val="none" w:sz="0" w:space="0" w:color="auto"/>
          </w:divBdr>
          <w:divsChild>
            <w:div w:id="363137889">
              <w:marLeft w:val="0"/>
              <w:marRight w:val="0"/>
              <w:marTop w:val="0"/>
              <w:marBottom w:val="0"/>
              <w:divBdr>
                <w:top w:val="none" w:sz="0" w:space="0" w:color="auto"/>
                <w:left w:val="none" w:sz="0" w:space="0" w:color="auto"/>
                <w:bottom w:val="none" w:sz="0" w:space="0" w:color="auto"/>
                <w:right w:val="none" w:sz="0" w:space="0" w:color="auto"/>
              </w:divBdr>
              <w:divsChild>
                <w:div w:id="1295478876">
                  <w:marLeft w:val="0"/>
                  <w:marRight w:val="0"/>
                  <w:marTop w:val="0"/>
                  <w:marBottom w:val="0"/>
                  <w:divBdr>
                    <w:top w:val="none" w:sz="0" w:space="0" w:color="auto"/>
                    <w:left w:val="none" w:sz="0" w:space="0" w:color="auto"/>
                    <w:bottom w:val="none" w:sz="0" w:space="0" w:color="auto"/>
                    <w:right w:val="none" w:sz="0" w:space="0" w:color="auto"/>
                  </w:divBdr>
                  <w:divsChild>
                    <w:div w:id="1951274975">
                      <w:marLeft w:val="0"/>
                      <w:marRight w:val="0"/>
                      <w:marTop w:val="0"/>
                      <w:marBottom w:val="0"/>
                      <w:divBdr>
                        <w:top w:val="none" w:sz="0" w:space="0" w:color="auto"/>
                        <w:left w:val="none" w:sz="0" w:space="0" w:color="auto"/>
                        <w:bottom w:val="none" w:sz="0" w:space="0" w:color="auto"/>
                        <w:right w:val="none" w:sz="0" w:space="0" w:color="auto"/>
                      </w:divBdr>
                      <w:divsChild>
                        <w:div w:id="1089035157">
                          <w:marLeft w:val="0"/>
                          <w:marRight w:val="0"/>
                          <w:marTop w:val="0"/>
                          <w:marBottom w:val="0"/>
                          <w:divBdr>
                            <w:top w:val="none" w:sz="0" w:space="0" w:color="auto"/>
                            <w:left w:val="none" w:sz="0" w:space="0" w:color="auto"/>
                            <w:bottom w:val="none" w:sz="0" w:space="0" w:color="auto"/>
                            <w:right w:val="none" w:sz="0" w:space="0" w:color="auto"/>
                          </w:divBdr>
                          <w:divsChild>
                            <w:div w:id="885482027">
                              <w:marLeft w:val="0"/>
                              <w:marRight w:val="0"/>
                              <w:marTop w:val="0"/>
                              <w:marBottom w:val="0"/>
                              <w:divBdr>
                                <w:top w:val="none" w:sz="0" w:space="0" w:color="auto"/>
                                <w:left w:val="none" w:sz="0" w:space="0" w:color="auto"/>
                                <w:bottom w:val="none" w:sz="0" w:space="0" w:color="auto"/>
                                <w:right w:val="none" w:sz="0" w:space="0" w:color="auto"/>
                              </w:divBdr>
                              <w:divsChild>
                                <w:div w:id="2037345452">
                                  <w:marLeft w:val="0"/>
                                  <w:marRight w:val="0"/>
                                  <w:marTop w:val="540"/>
                                  <w:marBottom w:val="540"/>
                                  <w:divBdr>
                                    <w:top w:val="none" w:sz="0" w:space="0" w:color="auto"/>
                                    <w:left w:val="none" w:sz="0" w:space="0" w:color="auto"/>
                                    <w:bottom w:val="none" w:sz="0" w:space="0" w:color="auto"/>
                                    <w:right w:val="none" w:sz="0" w:space="0" w:color="auto"/>
                                  </w:divBdr>
                                  <w:divsChild>
                                    <w:div w:id="1845244231">
                                      <w:marLeft w:val="0"/>
                                      <w:marRight w:val="0"/>
                                      <w:marTop w:val="0"/>
                                      <w:marBottom w:val="0"/>
                                      <w:divBdr>
                                        <w:top w:val="none" w:sz="0" w:space="0" w:color="auto"/>
                                        <w:left w:val="none" w:sz="0" w:space="0" w:color="auto"/>
                                        <w:bottom w:val="none" w:sz="0" w:space="0" w:color="auto"/>
                                        <w:right w:val="none" w:sz="0" w:space="0" w:color="auto"/>
                                      </w:divBdr>
                                      <w:divsChild>
                                        <w:div w:id="2142574837">
                                          <w:marLeft w:val="0"/>
                                          <w:marRight w:val="0"/>
                                          <w:marTop w:val="0"/>
                                          <w:marBottom w:val="0"/>
                                          <w:divBdr>
                                            <w:top w:val="none" w:sz="0" w:space="0" w:color="auto"/>
                                            <w:left w:val="none" w:sz="0" w:space="0" w:color="auto"/>
                                            <w:bottom w:val="none" w:sz="0" w:space="0" w:color="auto"/>
                                            <w:right w:val="none" w:sz="0" w:space="0" w:color="auto"/>
                                          </w:divBdr>
                                          <w:divsChild>
                                            <w:div w:id="1796023041">
                                              <w:marLeft w:val="0"/>
                                              <w:marRight w:val="0"/>
                                              <w:marTop w:val="0"/>
                                              <w:marBottom w:val="360"/>
                                              <w:divBdr>
                                                <w:top w:val="none" w:sz="0" w:space="0" w:color="auto"/>
                                                <w:left w:val="none" w:sz="0" w:space="0" w:color="auto"/>
                                                <w:bottom w:val="none" w:sz="0" w:space="0" w:color="auto"/>
                                                <w:right w:val="none" w:sz="0" w:space="0" w:color="auto"/>
                                              </w:divBdr>
                                              <w:divsChild>
                                                <w:div w:id="1808235615">
                                                  <w:marLeft w:val="0"/>
                                                  <w:marRight w:val="0"/>
                                                  <w:marTop w:val="0"/>
                                                  <w:marBottom w:val="0"/>
                                                  <w:divBdr>
                                                    <w:top w:val="none" w:sz="0" w:space="0" w:color="auto"/>
                                                    <w:left w:val="none" w:sz="0" w:space="0" w:color="auto"/>
                                                    <w:bottom w:val="none" w:sz="0" w:space="0" w:color="auto"/>
                                                    <w:right w:val="none" w:sz="0" w:space="0" w:color="auto"/>
                                                  </w:divBdr>
                                                  <w:divsChild>
                                                    <w:div w:id="141236876">
                                                      <w:marLeft w:val="0"/>
                                                      <w:marRight w:val="0"/>
                                                      <w:marTop w:val="0"/>
                                                      <w:marBottom w:val="0"/>
                                                      <w:divBdr>
                                                        <w:top w:val="none" w:sz="0" w:space="0" w:color="auto"/>
                                                        <w:left w:val="none" w:sz="0" w:space="0" w:color="auto"/>
                                                        <w:bottom w:val="none" w:sz="0" w:space="0" w:color="auto"/>
                                                        <w:right w:val="none" w:sz="0" w:space="0" w:color="auto"/>
                                                      </w:divBdr>
                                                      <w:divsChild>
                                                        <w:div w:id="1583367927">
                                                          <w:marLeft w:val="0"/>
                                                          <w:marRight w:val="0"/>
                                                          <w:marTop w:val="0"/>
                                                          <w:marBottom w:val="0"/>
                                                          <w:divBdr>
                                                            <w:top w:val="none" w:sz="0" w:space="0" w:color="auto"/>
                                                            <w:left w:val="none" w:sz="0" w:space="0" w:color="auto"/>
                                                            <w:bottom w:val="none" w:sz="0" w:space="0" w:color="auto"/>
                                                            <w:right w:val="none" w:sz="0" w:space="0" w:color="auto"/>
                                                          </w:divBdr>
                                                          <w:divsChild>
                                                            <w:div w:id="165826681">
                                                              <w:marLeft w:val="0"/>
                                                              <w:marRight w:val="0"/>
                                                              <w:marTop w:val="0"/>
                                                              <w:marBottom w:val="0"/>
                                                              <w:divBdr>
                                                                <w:top w:val="none" w:sz="0" w:space="0" w:color="auto"/>
                                                                <w:left w:val="none" w:sz="0" w:space="0" w:color="auto"/>
                                                                <w:bottom w:val="none" w:sz="0" w:space="0" w:color="auto"/>
                                                                <w:right w:val="none" w:sz="0" w:space="0" w:color="auto"/>
                                                              </w:divBdr>
                                                              <w:divsChild>
                                                                <w:div w:id="1194272951">
                                                                  <w:marLeft w:val="0"/>
                                                                  <w:marRight w:val="0"/>
                                                                  <w:marTop w:val="0"/>
                                                                  <w:marBottom w:val="0"/>
                                                                  <w:divBdr>
                                                                    <w:top w:val="none" w:sz="0" w:space="0" w:color="auto"/>
                                                                    <w:left w:val="none" w:sz="0" w:space="0" w:color="auto"/>
                                                                    <w:bottom w:val="none" w:sz="0" w:space="0" w:color="auto"/>
                                                                    <w:right w:val="none" w:sz="0" w:space="0" w:color="auto"/>
                                                                  </w:divBdr>
                                                                  <w:divsChild>
                                                                    <w:div w:id="17645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3339610">
      <w:bodyDiv w:val="1"/>
      <w:marLeft w:val="0"/>
      <w:marRight w:val="0"/>
      <w:marTop w:val="0"/>
      <w:marBottom w:val="0"/>
      <w:divBdr>
        <w:top w:val="none" w:sz="0" w:space="0" w:color="auto"/>
        <w:left w:val="none" w:sz="0" w:space="0" w:color="auto"/>
        <w:bottom w:val="none" w:sz="0" w:space="0" w:color="auto"/>
        <w:right w:val="none" w:sz="0" w:space="0" w:color="auto"/>
      </w:divBdr>
      <w:divsChild>
        <w:div w:id="1674258367">
          <w:marLeft w:val="0"/>
          <w:marRight w:val="0"/>
          <w:marTop w:val="0"/>
          <w:marBottom w:val="0"/>
          <w:divBdr>
            <w:top w:val="none" w:sz="0" w:space="0" w:color="auto"/>
            <w:left w:val="none" w:sz="0" w:space="0" w:color="auto"/>
            <w:bottom w:val="none" w:sz="0" w:space="0" w:color="auto"/>
            <w:right w:val="none" w:sz="0" w:space="0" w:color="auto"/>
          </w:divBdr>
          <w:divsChild>
            <w:div w:id="1651599260">
              <w:marLeft w:val="0"/>
              <w:marRight w:val="0"/>
              <w:marTop w:val="0"/>
              <w:marBottom w:val="0"/>
              <w:divBdr>
                <w:top w:val="none" w:sz="0" w:space="0" w:color="auto"/>
                <w:left w:val="none" w:sz="0" w:space="0" w:color="auto"/>
                <w:bottom w:val="none" w:sz="0" w:space="0" w:color="auto"/>
                <w:right w:val="none" w:sz="0" w:space="0" w:color="auto"/>
              </w:divBdr>
              <w:divsChild>
                <w:div w:id="1559975708">
                  <w:marLeft w:val="0"/>
                  <w:marRight w:val="0"/>
                  <w:marTop w:val="0"/>
                  <w:marBottom w:val="0"/>
                  <w:divBdr>
                    <w:top w:val="none" w:sz="0" w:space="0" w:color="auto"/>
                    <w:left w:val="none" w:sz="0" w:space="0" w:color="auto"/>
                    <w:bottom w:val="none" w:sz="0" w:space="0" w:color="auto"/>
                    <w:right w:val="none" w:sz="0" w:space="0" w:color="auto"/>
                  </w:divBdr>
                  <w:divsChild>
                    <w:div w:id="1949924016">
                      <w:marLeft w:val="0"/>
                      <w:marRight w:val="0"/>
                      <w:marTop w:val="0"/>
                      <w:marBottom w:val="0"/>
                      <w:divBdr>
                        <w:top w:val="none" w:sz="0" w:space="0" w:color="auto"/>
                        <w:left w:val="none" w:sz="0" w:space="0" w:color="auto"/>
                        <w:bottom w:val="none" w:sz="0" w:space="0" w:color="auto"/>
                        <w:right w:val="none" w:sz="0" w:space="0" w:color="auto"/>
                      </w:divBdr>
                      <w:divsChild>
                        <w:div w:id="1680696343">
                          <w:marLeft w:val="0"/>
                          <w:marRight w:val="0"/>
                          <w:marTop w:val="0"/>
                          <w:marBottom w:val="0"/>
                          <w:divBdr>
                            <w:top w:val="none" w:sz="0" w:space="0" w:color="auto"/>
                            <w:left w:val="none" w:sz="0" w:space="0" w:color="auto"/>
                            <w:bottom w:val="none" w:sz="0" w:space="0" w:color="auto"/>
                            <w:right w:val="none" w:sz="0" w:space="0" w:color="auto"/>
                          </w:divBdr>
                          <w:divsChild>
                            <w:div w:id="1869414616">
                              <w:marLeft w:val="0"/>
                              <w:marRight w:val="-4320"/>
                              <w:marTop w:val="0"/>
                              <w:marBottom w:val="0"/>
                              <w:divBdr>
                                <w:top w:val="none" w:sz="0" w:space="0" w:color="auto"/>
                                <w:left w:val="none" w:sz="0" w:space="0" w:color="auto"/>
                                <w:bottom w:val="none" w:sz="0" w:space="0" w:color="auto"/>
                                <w:right w:val="single" w:sz="48" w:space="0" w:color="F2F2F2"/>
                              </w:divBdr>
                              <w:divsChild>
                                <w:div w:id="452133060">
                                  <w:marLeft w:val="0"/>
                                  <w:marRight w:val="0"/>
                                  <w:marTop w:val="0"/>
                                  <w:marBottom w:val="0"/>
                                  <w:divBdr>
                                    <w:top w:val="none" w:sz="0" w:space="0" w:color="auto"/>
                                    <w:left w:val="none" w:sz="0" w:space="0" w:color="auto"/>
                                    <w:bottom w:val="none" w:sz="0" w:space="0" w:color="auto"/>
                                    <w:right w:val="none" w:sz="0" w:space="0" w:color="auto"/>
                                  </w:divBdr>
                                  <w:divsChild>
                                    <w:div w:id="1214540525">
                                      <w:marLeft w:val="0"/>
                                      <w:marRight w:val="0"/>
                                      <w:marTop w:val="0"/>
                                      <w:marBottom w:val="0"/>
                                      <w:divBdr>
                                        <w:top w:val="none" w:sz="0" w:space="0" w:color="auto"/>
                                        <w:left w:val="none" w:sz="0" w:space="0" w:color="auto"/>
                                        <w:bottom w:val="none" w:sz="0" w:space="0" w:color="auto"/>
                                        <w:right w:val="none" w:sz="0" w:space="0" w:color="auto"/>
                                      </w:divBdr>
                                      <w:divsChild>
                                        <w:div w:id="609507369">
                                          <w:marLeft w:val="0"/>
                                          <w:marRight w:val="0"/>
                                          <w:marTop w:val="0"/>
                                          <w:marBottom w:val="0"/>
                                          <w:divBdr>
                                            <w:top w:val="none" w:sz="0" w:space="0" w:color="auto"/>
                                            <w:left w:val="none" w:sz="0" w:space="0" w:color="auto"/>
                                            <w:bottom w:val="none" w:sz="0" w:space="0" w:color="auto"/>
                                            <w:right w:val="none" w:sz="0" w:space="0" w:color="auto"/>
                                          </w:divBdr>
                                          <w:divsChild>
                                            <w:div w:id="1272519402">
                                              <w:marLeft w:val="0"/>
                                              <w:marRight w:val="0"/>
                                              <w:marTop w:val="0"/>
                                              <w:marBottom w:val="0"/>
                                              <w:divBdr>
                                                <w:top w:val="none" w:sz="0" w:space="0" w:color="auto"/>
                                                <w:left w:val="none" w:sz="0" w:space="0" w:color="auto"/>
                                                <w:bottom w:val="none" w:sz="0" w:space="0" w:color="auto"/>
                                                <w:right w:val="none" w:sz="0" w:space="0" w:color="auto"/>
                                              </w:divBdr>
                                              <w:divsChild>
                                                <w:div w:id="3291072">
                                                  <w:marLeft w:val="0"/>
                                                  <w:marRight w:val="0"/>
                                                  <w:marTop w:val="0"/>
                                                  <w:marBottom w:val="0"/>
                                                  <w:divBdr>
                                                    <w:top w:val="none" w:sz="0" w:space="0" w:color="auto"/>
                                                    <w:left w:val="none" w:sz="0" w:space="0" w:color="auto"/>
                                                    <w:bottom w:val="none" w:sz="0" w:space="0" w:color="auto"/>
                                                    <w:right w:val="none" w:sz="0" w:space="0" w:color="auto"/>
                                                  </w:divBdr>
                                                  <w:divsChild>
                                                    <w:div w:id="4860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963354">
      <w:bodyDiv w:val="1"/>
      <w:marLeft w:val="0"/>
      <w:marRight w:val="0"/>
      <w:marTop w:val="0"/>
      <w:marBottom w:val="0"/>
      <w:divBdr>
        <w:top w:val="none" w:sz="0" w:space="0" w:color="auto"/>
        <w:left w:val="none" w:sz="0" w:space="0" w:color="auto"/>
        <w:bottom w:val="none" w:sz="0" w:space="0" w:color="auto"/>
        <w:right w:val="none" w:sz="0" w:space="0" w:color="auto"/>
      </w:divBdr>
    </w:div>
    <w:div w:id="1944454335">
      <w:bodyDiv w:val="1"/>
      <w:marLeft w:val="0"/>
      <w:marRight w:val="0"/>
      <w:marTop w:val="0"/>
      <w:marBottom w:val="0"/>
      <w:divBdr>
        <w:top w:val="none" w:sz="0" w:space="0" w:color="auto"/>
        <w:left w:val="none" w:sz="0" w:space="0" w:color="auto"/>
        <w:bottom w:val="none" w:sz="0" w:space="0" w:color="auto"/>
        <w:right w:val="none" w:sz="0" w:space="0" w:color="auto"/>
      </w:divBdr>
    </w:div>
    <w:div w:id="1945533777">
      <w:bodyDiv w:val="1"/>
      <w:marLeft w:val="0"/>
      <w:marRight w:val="0"/>
      <w:marTop w:val="0"/>
      <w:marBottom w:val="0"/>
      <w:divBdr>
        <w:top w:val="none" w:sz="0" w:space="0" w:color="auto"/>
        <w:left w:val="none" w:sz="0" w:space="0" w:color="auto"/>
        <w:bottom w:val="none" w:sz="0" w:space="0" w:color="auto"/>
        <w:right w:val="none" w:sz="0" w:space="0" w:color="auto"/>
      </w:divBdr>
      <w:divsChild>
        <w:div w:id="1927228852">
          <w:marLeft w:val="0"/>
          <w:marRight w:val="0"/>
          <w:marTop w:val="0"/>
          <w:marBottom w:val="0"/>
          <w:divBdr>
            <w:top w:val="none" w:sz="0" w:space="0" w:color="auto"/>
            <w:left w:val="none" w:sz="0" w:space="0" w:color="auto"/>
            <w:bottom w:val="none" w:sz="0" w:space="0" w:color="auto"/>
            <w:right w:val="none" w:sz="0" w:space="0" w:color="auto"/>
          </w:divBdr>
          <w:divsChild>
            <w:div w:id="550927528">
              <w:marLeft w:val="0"/>
              <w:marRight w:val="0"/>
              <w:marTop w:val="0"/>
              <w:marBottom w:val="0"/>
              <w:divBdr>
                <w:top w:val="none" w:sz="0" w:space="0" w:color="auto"/>
                <w:left w:val="none" w:sz="0" w:space="0" w:color="auto"/>
                <w:bottom w:val="none" w:sz="0" w:space="0" w:color="auto"/>
                <w:right w:val="none" w:sz="0" w:space="0" w:color="auto"/>
              </w:divBdr>
              <w:divsChild>
                <w:div w:id="1286883677">
                  <w:marLeft w:val="0"/>
                  <w:marRight w:val="0"/>
                  <w:marTop w:val="0"/>
                  <w:marBottom w:val="0"/>
                  <w:divBdr>
                    <w:top w:val="none" w:sz="0" w:space="0" w:color="auto"/>
                    <w:left w:val="none" w:sz="0" w:space="0" w:color="auto"/>
                    <w:bottom w:val="none" w:sz="0" w:space="0" w:color="auto"/>
                    <w:right w:val="none" w:sz="0" w:space="0" w:color="auto"/>
                  </w:divBdr>
                  <w:divsChild>
                    <w:div w:id="242494656">
                      <w:marLeft w:val="0"/>
                      <w:marRight w:val="0"/>
                      <w:marTop w:val="0"/>
                      <w:marBottom w:val="0"/>
                      <w:divBdr>
                        <w:top w:val="none" w:sz="0" w:space="0" w:color="auto"/>
                        <w:left w:val="none" w:sz="0" w:space="0" w:color="auto"/>
                        <w:bottom w:val="none" w:sz="0" w:space="0" w:color="auto"/>
                        <w:right w:val="none" w:sz="0" w:space="0" w:color="auto"/>
                      </w:divBdr>
                      <w:divsChild>
                        <w:div w:id="803426273">
                          <w:marLeft w:val="0"/>
                          <w:marRight w:val="0"/>
                          <w:marTop w:val="0"/>
                          <w:marBottom w:val="0"/>
                          <w:divBdr>
                            <w:top w:val="none" w:sz="0" w:space="0" w:color="auto"/>
                            <w:left w:val="none" w:sz="0" w:space="0" w:color="auto"/>
                            <w:bottom w:val="none" w:sz="0" w:space="0" w:color="auto"/>
                            <w:right w:val="none" w:sz="0" w:space="0" w:color="auto"/>
                          </w:divBdr>
                          <w:divsChild>
                            <w:div w:id="1218124396">
                              <w:marLeft w:val="0"/>
                              <w:marRight w:val="0"/>
                              <w:marTop w:val="0"/>
                              <w:marBottom w:val="0"/>
                              <w:divBdr>
                                <w:top w:val="none" w:sz="0" w:space="0" w:color="auto"/>
                                <w:left w:val="none" w:sz="0" w:space="0" w:color="auto"/>
                                <w:bottom w:val="none" w:sz="0" w:space="0" w:color="auto"/>
                                <w:right w:val="none" w:sz="0" w:space="0" w:color="auto"/>
                              </w:divBdr>
                              <w:divsChild>
                                <w:div w:id="754670697">
                                  <w:marLeft w:val="0"/>
                                  <w:marRight w:val="0"/>
                                  <w:marTop w:val="0"/>
                                  <w:marBottom w:val="0"/>
                                  <w:divBdr>
                                    <w:top w:val="none" w:sz="0" w:space="0" w:color="auto"/>
                                    <w:left w:val="none" w:sz="0" w:space="0" w:color="auto"/>
                                    <w:bottom w:val="none" w:sz="0" w:space="0" w:color="auto"/>
                                    <w:right w:val="none" w:sz="0" w:space="0" w:color="auto"/>
                                  </w:divBdr>
                                  <w:divsChild>
                                    <w:div w:id="520240227">
                                      <w:marLeft w:val="0"/>
                                      <w:marRight w:val="0"/>
                                      <w:marTop w:val="0"/>
                                      <w:marBottom w:val="0"/>
                                      <w:divBdr>
                                        <w:top w:val="none" w:sz="0" w:space="0" w:color="auto"/>
                                        <w:left w:val="none" w:sz="0" w:space="0" w:color="auto"/>
                                        <w:bottom w:val="none" w:sz="0" w:space="0" w:color="auto"/>
                                        <w:right w:val="none" w:sz="0" w:space="0" w:color="auto"/>
                                      </w:divBdr>
                                      <w:divsChild>
                                        <w:div w:id="173494882">
                                          <w:marLeft w:val="0"/>
                                          <w:marRight w:val="0"/>
                                          <w:marTop w:val="0"/>
                                          <w:marBottom w:val="0"/>
                                          <w:divBdr>
                                            <w:top w:val="none" w:sz="0" w:space="0" w:color="auto"/>
                                            <w:left w:val="none" w:sz="0" w:space="0" w:color="auto"/>
                                            <w:bottom w:val="none" w:sz="0" w:space="0" w:color="auto"/>
                                            <w:right w:val="none" w:sz="0" w:space="0" w:color="auto"/>
                                          </w:divBdr>
                                          <w:divsChild>
                                            <w:div w:id="573515382">
                                              <w:marLeft w:val="0"/>
                                              <w:marRight w:val="0"/>
                                              <w:marTop w:val="0"/>
                                              <w:marBottom w:val="0"/>
                                              <w:divBdr>
                                                <w:top w:val="none" w:sz="0" w:space="0" w:color="auto"/>
                                                <w:left w:val="none" w:sz="0" w:space="0" w:color="auto"/>
                                                <w:bottom w:val="none" w:sz="0" w:space="0" w:color="auto"/>
                                                <w:right w:val="none" w:sz="0" w:space="0" w:color="auto"/>
                                              </w:divBdr>
                                              <w:divsChild>
                                                <w:div w:id="1702853438">
                                                  <w:marLeft w:val="0"/>
                                                  <w:marRight w:val="0"/>
                                                  <w:marTop w:val="0"/>
                                                  <w:marBottom w:val="0"/>
                                                  <w:divBdr>
                                                    <w:top w:val="none" w:sz="0" w:space="0" w:color="auto"/>
                                                    <w:left w:val="none" w:sz="0" w:space="0" w:color="auto"/>
                                                    <w:bottom w:val="none" w:sz="0" w:space="0" w:color="auto"/>
                                                    <w:right w:val="none" w:sz="0" w:space="0" w:color="auto"/>
                                                  </w:divBdr>
                                                  <w:divsChild>
                                                    <w:div w:id="708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588958">
      <w:bodyDiv w:val="1"/>
      <w:marLeft w:val="0"/>
      <w:marRight w:val="0"/>
      <w:marTop w:val="0"/>
      <w:marBottom w:val="0"/>
      <w:divBdr>
        <w:top w:val="none" w:sz="0" w:space="0" w:color="auto"/>
        <w:left w:val="none" w:sz="0" w:space="0" w:color="auto"/>
        <w:bottom w:val="none" w:sz="0" w:space="0" w:color="auto"/>
        <w:right w:val="none" w:sz="0" w:space="0" w:color="auto"/>
      </w:divBdr>
      <w:divsChild>
        <w:div w:id="432552167">
          <w:marLeft w:val="0"/>
          <w:marRight w:val="0"/>
          <w:marTop w:val="0"/>
          <w:marBottom w:val="0"/>
          <w:divBdr>
            <w:top w:val="none" w:sz="0" w:space="0" w:color="auto"/>
            <w:left w:val="none" w:sz="0" w:space="0" w:color="auto"/>
            <w:bottom w:val="none" w:sz="0" w:space="0" w:color="auto"/>
            <w:right w:val="none" w:sz="0" w:space="0" w:color="auto"/>
          </w:divBdr>
          <w:divsChild>
            <w:div w:id="2145541717">
              <w:marLeft w:val="0"/>
              <w:marRight w:val="0"/>
              <w:marTop w:val="0"/>
              <w:marBottom w:val="240"/>
              <w:divBdr>
                <w:top w:val="none" w:sz="0" w:space="0" w:color="auto"/>
                <w:left w:val="none" w:sz="0" w:space="0" w:color="auto"/>
                <w:bottom w:val="none" w:sz="0" w:space="0" w:color="auto"/>
                <w:right w:val="none" w:sz="0" w:space="0" w:color="auto"/>
              </w:divBdr>
              <w:divsChild>
                <w:div w:id="1549148713">
                  <w:marLeft w:val="0"/>
                  <w:marRight w:val="0"/>
                  <w:marTop w:val="0"/>
                  <w:marBottom w:val="0"/>
                  <w:divBdr>
                    <w:top w:val="none" w:sz="0" w:space="0" w:color="auto"/>
                    <w:left w:val="none" w:sz="0" w:space="0" w:color="auto"/>
                    <w:bottom w:val="none" w:sz="0" w:space="0" w:color="auto"/>
                    <w:right w:val="none" w:sz="0" w:space="0" w:color="auto"/>
                  </w:divBdr>
                  <w:divsChild>
                    <w:div w:id="1863854899">
                      <w:marLeft w:val="0"/>
                      <w:marRight w:val="0"/>
                      <w:marTop w:val="0"/>
                      <w:marBottom w:val="0"/>
                      <w:divBdr>
                        <w:top w:val="none" w:sz="0" w:space="0" w:color="auto"/>
                        <w:left w:val="none" w:sz="0" w:space="0" w:color="auto"/>
                        <w:bottom w:val="none" w:sz="0" w:space="0" w:color="auto"/>
                        <w:right w:val="none" w:sz="0" w:space="0" w:color="auto"/>
                      </w:divBdr>
                      <w:divsChild>
                        <w:div w:id="1169057732">
                          <w:marLeft w:val="0"/>
                          <w:marRight w:val="0"/>
                          <w:marTop w:val="0"/>
                          <w:marBottom w:val="0"/>
                          <w:divBdr>
                            <w:top w:val="none" w:sz="0" w:space="0" w:color="auto"/>
                            <w:left w:val="none" w:sz="0" w:space="0" w:color="auto"/>
                            <w:bottom w:val="none" w:sz="0" w:space="0" w:color="auto"/>
                            <w:right w:val="none" w:sz="0" w:space="0" w:color="auto"/>
                          </w:divBdr>
                          <w:divsChild>
                            <w:div w:id="3803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cf.hhs.gov/css/grants/grant-updates-results/access-and-visitation-mandatory-grants" TargetMode="External"/><Relationship Id="rId18" Type="http://schemas.openxmlformats.org/officeDocument/2006/relationships/hyperlink" Target="https://mchb.hrsa.gov/maternal-child-health-initiatives/title-v-maternal-and-child-health-services-block-grant-program" TargetMode="External"/><Relationship Id="rId26" Type="http://schemas.openxmlformats.org/officeDocument/2006/relationships/hyperlink" Target="https://www.acf.hhs.gov/cb/resource/pi180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cf.hhs.gov/otip" TargetMode="External"/><Relationship Id="rId34" Type="http://schemas.openxmlformats.org/officeDocument/2006/relationships/hyperlink" Target="mailto:kendall.darling@acf.hhs.gov" TargetMode="External"/><Relationship Id="rId7" Type="http://schemas.openxmlformats.org/officeDocument/2006/relationships/endnotes" Target="endnotes.xml"/><Relationship Id="rId12" Type="http://schemas.openxmlformats.org/officeDocument/2006/relationships/hyperlink" Target="http://www.acf.hhs.gov/programs/occ" TargetMode="External"/><Relationship Id="rId17" Type="http://schemas.openxmlformats.org/officeDocument/2006/relationships/hyperlink" Target="http://ectacenter.org/" TargetMode="External"/><Relationship Id="rId25" Type="http://schemas.openxmlformats.org/officeDocument/2006/relationships/hyperlink" Target="https://www.acf.hhs.gov/sites/default/files/cb/im1802.pdf" TargetMode="External"/><Relationship Id="rId33" Type="http://schemas.openxmlformats.org/officeDocument/2006/relationships/hyperlink" Target="mailto:shalonda.cawthon@acf.hhs.gov" TargetMode="External"/><Relationship Id="rId38" Type="http://schemas.openxmlformats.org/officeDocument/2006/relationships/hyperlink" Target="mailto:debra.samples@acf.hhs.gov" TargetMode="External"/><Relationship Id="rId2" Type="http://schemas.openxmlformats.org/officeDocument/2006/relationships/numbering" Target="numbering.xml"/><Relationship Id="rId16" Type="http://schemas.openxmlformats.org/officeDocument/2006/relationships/hyperlink" Target="http://www.nectac.org/partc/ptclead.asp" TargetMode="External"/><Relationship Id="rId20" Type="http://schemas.openxmlformats.org/officeDocument/2006/relationships/hyperlink" Target="https://www.acf.hhs.gov/ofa/programs/tanf" TargetMode="External"/><Relationship Id="rId29" Type="http://schemas.openxmlformats.org/officeDocument/2006/relationships/hyperlink" Target="https://www.acf.hhs.gov/sites/default/files/cb/pi18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l.gov/programs" TargetMode="External"/><Relationship Id="rId24" Type="http://schemas.openxmlformats.org/officeDocument/2006/relationships/hyperlink" Target="https://www.acf.hhs.gov/cb/resource/im1605" TargetMode="External"/><Relationship Id="rId32" Type="http://schemas.openxmlformats.org/officeDocument/2006/relationships/hyperlink" Target="mailto:lisa.pearson@acf.hhs.gov" TargetMode="External"/><Relationship Id="rId37" Type="http://schemas.openxmlformats.org/officeDocument/2006/relationships/hyperlink" Target="mailto:marilyn.kennerson@acf.hhs.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chb.hrsa.gov/earlychildhoodcomprehensivesystems" TargetMode="External"/><Relationship Id="rId23" Type="http://schemas.openxmlformats.org/officeDocument/2006/relationships/hyperlink" Target="http://www.archrespite.org" TargetMode="External"/><Relationship Id="rId28" Type="http://schemas.openxmlformats.org/officeDocument/2006/relationships/hyperlink" Target="https://www.acf.hhs.gov/sites/default/files/cb/im1805.pdf" TargetMode="External"/><Relationship Id="rId36" Type="http://schemas.openxmlformats.org/officeDocument/2006/relationships/hyperlink" Target="mailto:deborah.smith@acf.hhs.gov" TargetMode="External"/><Relationship Id="rId10" Type="http://schemas.openxmlformats.org/officeDocument/2006/relationships/oleObject" Target="embeddings/Microsoft_Word_97_-_2003_Document.doc"/><Relationship Id="rId19" Type="http://schemas.openxmlformats.org/officeDocument/2006/relationships/hyperlink" Target="http://www.acf.hhs.gov/programs/ocs/programs/ssbg" TargetMode="External"/><Relationship Id="rId31" Type="http://schemas.openxmlformats.org/officeDocument/2006/relationships/hyperlink" Target="mailto:alfonso.nicholas@acf.hhs.gov"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mchb.hrsa.gov/maternal-child-health-initiatives/collaborative-improvement-innovation-networks-coiins" TargetMode="External"/><Relationship Id="rId22" Type="http://schemas.openxmlformats.org/officeDocument/2006/relationships/hyperlink" Target="https://www.hhs.gov/about/agencies/iea/partnerships/about-the-partnership-center/index.html" TargetMode="External"/><Relationship Id="rId27" Type="http://schemas.openxmlformats.org/officeDocument/2006/relationships/hyperlink" Target="https://www.acf.hhs.gov/cb/resource/pi1811" TargetMode="External"/><Relationship Id="rId30" Type="http://schemas.openxmlformats.org/officeDocument/2006/relationships/hyperlink" Target="mailto:bob.cavanaugh@acf.hhs.gov" TargetMode="External"/><Relationship Id="rId35" Type="http://schemas.openxmlformats.org/officeDocument/2006/relationships/hyperlink" Target="mailto:janis.brown@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33EA-9F5D-42F7-B0D1-C20AF44B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8940</Words>
  <Characters>51858</Characters>
  <Application>Microsoft Office Word</Application>
  <DocSecurity>0</DocSecurity>
  <Lines>1178</Lines>
  <Paragraphs>422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Fliss, Julie (ACF)</cp:lastModifiedBy>
  <cp:revision>2</cp:revision>
  <cp:lastPrinted>2018-03-06T14:17:00Z</cp:lastPrinted>
  <dcterms:created xsi:type="dcterms:W3CDTF">2019-03-25T12:34:00Z</dcterms:created>
  <dcterms:modified xsi:type="dcterms:W3CDTF">2019-03-25T12:34:00Z</dcterms:modified>
</cp:coreProperties>
</file>